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F3944">
      <w:pPr>
        <w:spacing w:before="156" w:beforeLines="50" w:after="156" w:afterLines="50" w:line="400" w:lineRule="exact"/>
        <w:rPr>
          <w:rFonts w:hint="default" w:ascii="宋体" w:hAnsi="宋体" w:eastAsia="宋体"/>
          <w:bCs/>
          <w:iCs/>
          <w:color w:val="000000"/>
          <w:sz w:val="24"/>
          <w:lang w:val="en-US" w:eastAsia="zh-CN"/>
        </w:rPr>
      </w:pPr>
      <w:r>
        <w:rPr>
          <w:rFonts w:hint="eastAsia" w:ascii="宋体" w:hAnsi="宋体"/>
          <w:bCs/>
          <w:iCs/>
          <w:color w:val="000000"/>
          <w:sz w:val="24"/>
        </w:rPr>
        <w:t>证券代码：</w:t>
      </w:r>
      <w:r>
        <w:rPr>
          <w:rFonts w:ascii="Arial" w:hAnsi="Arial" w:cs="Arial"/>
          <w:sz w:val="24"/>
        </w:rPr>
        <w:t xml:space="preserve">002334 </w:t>
      </w:r>
      <w:r>
        <w:rPr>
          <w:rFonts w:hint="eastAsia" w:ascii="宋体" w:hAnsi="宋体"/>
          <w:bCs/>
          <w:iCs/>
          <w:color w:val="000000"/>
          <w:sz w:val="24"/>
        </w:rPr>
        <w:t xml:space="preserve">          证券简称：</w:t>
      </w:r>
      <w:r>
        <w:rPr>
          <w:rFonts w:ascii="Arial" w:hAnsi="Arial" w:cs="Arial"/>
          <w:sz w:val="24"/>
        </w:rPr>
        <w:t>英威腾</w:t>
      </w:r>
      <w:r>
        <w:rPr>
          <w:rFonts w:hint="eastAsia" w:ascii="Arial" w:hAnsi="Arial" w:cs="Arial"/>
          <w:sz w:val="24"/>
          <w:lang w:val="en-US" w:eastAsia="zh-CN"/>
        </w:rPr>
        <w:t xml:space="preserve">           编号：2025-002</w:t>
      </w:r>
    </w:p>
    <w:p w14:paraId="1CAA009A">
      <w:pPr>
        <w:autoSpaceDE w:val="0"/>
        <w:autoSpaceDN w:val="0"/>
        <w:adjustRightInd w:val="0"/>
        <w:spacing w:before="312" w:beforeLines="100"/>
        <w:jc w:val="center"/>
        <w:rPr>
          <w:rFonts w:ascii="Arial" w:hAnsi="仿宋" w:cs="宋体"/>
          <w:b/>
          <w:kern w:val="0"/>
          <w:sz w:val="32"/>
          <w:szCs w:val="32"/>
        </w:rPr>
      </w:pPr>
      <w:r>
        <w:rPr>
          <w:rFonts w:hint="eastAsia" w:ascii="Arial" w:hAnsi="仿宋" w:cs="宋体"/>
          <w:b/>
          <w:kern w:val="0"/>
          <w:sz w:val="32"/>
          <w:szCs w:val="32"/>
        </w:rPr>
        <w:t>深圳市英威腾电气股份有限公司</w:t>
      </w:r>
      <w:bookmarkStart w:id="0" w:name="_GoBack"/>
      <w:r>
        <w:rPr>
          <w:rFonts w:hint="eastAsia" w:ascii="Arial" w:hAnsi="仿宋" w:cs="宋体"/>
          <w:b/>
          <w:kern w:val="0"/>
          <w:sz w:val="32"/>
          <w:szCs w:val="32"/>
        </w:rPr>
        <w:t>投资者关系活动记录表</w:t>
      </w:r>
      <w:bookmarkEnd w:id="0"/>
    </w:p>
    <w:p w14:paraId="49D63F3A">
      <w:pPr>
        <w:spacing w:line="400" w:lineRule="exact"/>
        <w:rPr>
          <w:rFonts w:ascii="Arial" w:hAnsi="Arial" w:cs="Arial"/>
          <w:b/>
          <w:kern w:val="0"/>
          <w:sz w:val="32"/>
          <w:szCs w:val="32"/>
        </w:rPr>
      </w:pPr>
      <w:r>
        <w:rPr>
          <w:rFonts w:hint="eastAsia" w:ascii="宋体" w:hAnsi="宋体"/>
          <w:bCs/>
          <w:iCs/>
          <w:color w:val="000000"/>
          <w:sz w:val="24"/>
        </w:rPr>
        <w:t xml:space="preserve">                                                        </w:t>
      </w:r>
      <w:r>
        <w:rPr>
          <w:rFonts w:ascii="Arial" w:hAnsi="Arial" w:cs="Arial"/>
          <w:bCs/>
          <w:iCs/>
          <w:color w:val="000000"/>
          <w:sz w:val="24"/>
        </w:rPr>
        <w:t xml:space="preserve"> </w:t>
      </w:r>
    </w:p>
    <w:tbl>
      <w:tblPr>
        <w:tblStyle w:val="1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010"/>
      </w:tblGrid>
      <w:tr w14:paraId="370E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209E075">
            <w:pPr>
              <w:spacing w:line="480" w:lineRule="atLeast"/>
              <w:jc w:val="both"/>
              <w:rPr>
                <w:rFonts w:ascii="Arial" w:hAnsi="Arial" w:cs="Arial"/>
                <w:bCs/>
                <w:iCs/>
                <w:color w:val="000000"/>
                <w:sz w:val="24"/>
              </w:rPr>
            </w:pPr>
            <w:r>
              <w:rPr>
                <w:rFonts w:ascii="Arial" w:hAnsi="Arial" w:cs="Arial"/>
                <w:bCs/>
                <w:iCs/>
                <w:color w:val="000000"/>
                <w:sz w:val="24"/>
              </w:rPr>
              <w:t>投资者关系活动类别</w:t>
            </w:r>
          </w:p>
          <w:p w14:paraId="3A01D1A5">
            <w:pPr>
              <w:spacing w:line="480" w:lineRule="atLeast"/>
              <w:jc w:val="both"/>
              <w:rPr>
                <w:rFonts w:ascii="Arial" w:hAnsi="Arial" w:cs="Arial"/>
                <w:bCs/>
                <w:iCs/>
                <w:color w:val="000000"/>
                <w:sz w:val="24"/>
              </w:rPr>
            </w:pPr>
          </w:p>
        </w:tc>
        <w:tc>
          <w:tcPr>
            <w:tcW w:w="7010" w:type="dxa"/>
            <w:tcBorders>
              <w:top w:val="single" w:color="auto" w:sz="4" w:space="0"/>
              <w:left w:val="single" w:color="auto" w:sz="4" w:space="0"/>
              <w:bottom w:val="single" w:color="auto" w:sz="4" w:space="0"/>
              <w:right w:val="single" w:color="auto" w:sz="4" w:space="0"/>
            </w:tcBorders>
            <w:noWrap w:val="0"/>
            <w:vAlign w:val="top"/>
          </w:tcPr>
          <w:p w14:paraId="5A9E5493">
            <w:pPr>
              <w:spacing w:line="480" w:lineRule="atLeast"/>
              <w:rPr>
                <w:rFonts w:ascii="Arial" w:hAnsi="Arial" w:cs="Arial"/>
                <w:bCs/>
                <w:iCs/>
                <w:color w:val="000000"/>
                <w:sz w:val="24"/>
              </w:rPr>
            </w:pPr>
            <w:r>
              <w:rPr>
                <w:rFonts w:ascii="Arial" w:hAnsi="Arial" w:cs="Arial"/>
                <w:bCs/>
                <w:iCs/>
                <w:color w:val="000000"/>
                <w:sz w:val="24"/>
              </w:rPr>
              <w:sym w:font="Wingdings 2" w:char="00A3"/>
            </w:r>
            <w:r>
              <w:rPr>
                <w:rFonts w:ascii="Arial" w:hAnsi="Arial" w:cs="Arial"/>
                <w:sz w:val="24"/>
              </w:rPr>
              <w:t xml:space="preserve">特定对象调研       </w:t>
            </w:r>
            <w:r>
              <w:rPr>
                <w:rFonts w:hint="eastAsia" w:ascii="Arial" w:hAnsi="Arial" w:cs="Arial"/>
                <w:sz w:val="24"/>
              </w:rPr>
              <w:t xml:space="preserve"> </w:t>
            </w:r>
            <w:r>
              <w:rPr>
                <w:rFonts w:ascii="Arial" w:hAnsi="Arial" w:cs="Arial"/>
                <w:sz w:val="24"/>
              </w:rPr>
              <w:t xml:space="preserve"> </w:t>
            </w:r>
            <w:r>
              <w:rPr>
                <w:rFonts w:ascii="Arial" w:hAnsi="Arial" w:cs="Arial"/>
                <w:bCs/>
                <w:iCs/>
                <w:color w:val="000000"/>
                <w:sz w:val="24"/>
              </w:rPr>
              <w:sym w:font="Wingdings 2" w:char="00A3"/>
            </w:r>
            <w:r>
              <w:rPr>
                <w:rFonts w:ascii="Arial" w:hAnsi="Arial" w:cs="Arial"/>
                <w:sz w:val="24"/>
              </w:rPr>
              <w:t>分析师会议</w:t>
            </w:r>
          </w:p>
          <w:p w14:paraId="249EC7A7">
            <w:pPr>
              <w:spacing w:line="480" w:lineRule="atLeast"/>
              <w:rPr>
                <w:rFonts w:ascii="Arial" w:hAnsi="Arial" w:cs="Arial"/>
                <w:bCs/>
                <w:iCs/>
                <w:color w:val="000000"/>
                <w:sz w:val="24"/>
              </w:rPr>
            </w:pPr>
            <w:r>
              <w:rPr>
                <w:rFonts w:ascii="Arial" w:hAnsi="Arial" w:cs="Arial"/>
                <w:bCs/>
                <w:iCs/>
                <w:color w:val="000000"/>
                <w:sz w:val="24"/>
              </w:rPr>
              <w:sym w:font="Wingdings 2" w:char="00A3"/>
            </w:r>
            <w:r>
              <w:rPr>
                <w:rFonts w:ascii="Arial" w:hAnsi="Arial" w:cs="Arial"/>
                <w:sz w:val="24"/>
              </w:rPr>
              <w:t xml:space="preserve">媒体采访             </w:t>
            </w:r>
            <w:r>
              <w:rPr>
                <w:rFonts w:ascii="Arial" w:hAnsi="Arial" w:cs="Arial"/>
                <w:bCs/>
                <w:iCs/>
                <w:color w:val="000000"/>
                <w:sz w:val="24"/>
              </w:rPr>
              <w:sym w:font="Wingdings 2" w:char="0052"/>
            </w:r>
            <w:r>
              <w:rPr>
                <w:rFonts w:ascii="Arial" w:hAnsi="Arial" w:cs="Arial"/>
                <w:sz w:val="24"/>
              </w:rPr>
              <w:t>业绩说明会</w:t>
            </w:r>
          </w:p>
          <w:p w14:paraId="5239FC5F">
            <w:pPr>
              <w:spacing w:line="480" w:lineRule="atLeast"/>
              <w:rPr>
                <w:rFonts w:ascii="Arial" w:hAnsi="Arial" w:cs="Arial"/>
                <w:bCs/>
                <w:iCs/>
                <w:color w:val="000000"/>
                <w:sz w:val="24"/>
              </w:rPr>
            </w:pPr>
            <w:r>
              <w:rPr>
                <w:rFonts w:ascii="Arial" w:hAnsi="Arial" w:cs="Arial"/>
                <w:bCs/>
                <w:iCs/>
                <w:color w:val="000000"/>
                <w:sz w:val="24"/>
              </w:rPr>
              <w:sym w:font="Wingdings 2" w:char="00A3"/>
            </w:r>
            <w:r>
              <w:rPr>
                <w:rFonts w:ascii="Arial" w:hAnsi="Arial" w:cs="Arial"/>
                <w:sz w:val="24"/>
              </w:rPr>
              <w:t xml:space="preserve">新闻发布会           </w:t>
            </w:r>
            <w:r>
              <w:rPr>
                <w:rFonts w:ascii="Arial" w:hAnsi="Arial" w:cs="Arial"/>
                <w:bCs/>
                <w:iCs/>
                <w:color w:val="000000"/>
                <w:sz w:val="24"/>
              </w:rPr>
              <w:sym w:font="Wingdings 2" w:char="00A3"/>
            </w:r>
            <w:r>
              <w:rPr>
                <w:rFonts w:ascii="Arial" w:hAnsi="Arial" w:cs="Arial"/>
                <w:sz w:val="24"/>
              </w:rPr>
              <w:t>路演活动</w:t>
            </w:r>
          </w:p>
          <w:p w14:paraId="369F2302">
            <w:pPr>
              <w:tabs>
                <w:tab w:val="left" w:pos="3045"/>
                <w:tab w:val="center" w:pos="3199"/>
              </w:tabs>
              <w:spacing w:line="480" w:lineRule="atLeast"/>
              <w:rPr>
                <w:rFonts w:ascii="Arial" w:hAnsi="Arial" w:cs="Arial"/>
                <w:bCs/>
                <w:iCs/>
                <w:color w:val="000000"/>
                <w:sz w:val="24"/>
              </w:rPr>
            </w:pPr>
            <w:r>
              <w:rPr>
                <w:rFonts w:ascii="Arial" w:hAnsi="Arial" w:cs="Arial"/>
                <w:bCs/>
                <w:iCs/>
                <w:color w:val="000000"/>
                <w:sz w:val="24"/>
              </w:rPr>
              <w:sym w:font="Wingdings 2" w:char="00A3"/>
            </w:r>
            <w:r>
              <w:rPr>
                <w:rFonts w:ascii="Arial" w:hAnsi="Arial" w:cs="Arial"/>
                <w:sz w:val="24"/>
              </w:rPr>
              <w:t>现场参观</w:t>
            </w:r>
            <w:r>
              <w:rPr>
                <w:rFonts w:ascii="Arial" w:hAnsi="Arial" w:cs="Arial"/>
                <w:bCs/>
                <w:iCs/>
                <w:color w:val="000000"/>
                <w:sz w:val="24"/>
              </w:rPr>
              <w:tab/>
            </w:r>
          </w:p>
          <w:p w14:paraId="13198BE8">
            <w:pPr>
              <w:tabs>
                <w:tab w:val="center" w:pos="3199"/>
              </w:tabs>
              <w:spacing w:line="480" w:lineRule="atLeast"/>
              <w:rPr>
                <w:rFonts w:ascii="Arial" w:hAnsi="Arial" w:cs="Arial"/>
                <w:bCs/>
                <w:iCs/>
                <w:color w:val="000000"/>
                <w:sz w:val="24"/>
              </w:rPr>
            </w:pPr>
            <w:r>
              <w:rPr>
                <w:rFonts w:ascii="Arial" w:hAnsi="Arial" w:cs="Arial"/>
                <w:bCs/>
                <w:iCs/>
                <w:color w:val="000000"/>
                <w:sz w:val="24"/>
              </w:rPr>
              <w:sym w:font="Wingdings 2" w:char="00A3"/>
            </w:r>
            <w:r>
              <w:rPr>
                <w:rFonts w:ascii="Arial" w:hAnsi="Arial" w:cs="Arial"/>
                <w:sz w:val="24"/>
              </w:rPr>
              <w:t>其他</w:t>
            </w:r>
            <w:r>
              <w:rPr>
                <w:rFonts w:hint="eastAsia" w:ascii="Arial" w:hAnsi="Arial" w:cs="Arial"/>
                <w:sz w:val="24"/>
              </w:rPr>
              <w:t xml:space="preserve"> </w:t>
            </w:r>
          </w:p>
        </w:tc>
      </w:tr>
      <w:tr w14:paraId="7F9A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DEFC463">
            <w:pPr>
              <w:spacing w:line="480" w:lineRule="atLeast"/>
              <w:jc w:val="both"/>
              <w:rPr>
                <w:rFonts w:ascii="Arial" w:hAnsi="Arial" w:cs="Arial"/>
                <w:bCs/>
                <w:iCs/>
                <w:color w:val="000000"/>
                <w:sz w:val="24"/>
              </w:rPr>
            </w:pPr>
            <w:r>
              <w:rPr>
                <w:rFonts w:hint="eastAsia" w:ascii="Arial" w:hAnsi="Arial" w:cs="Arial"/>
                <w:bCs/>
                <w:iCs/>
                <w:color w:val="000000"/>
                <w:sz w:val="24"/>
              </w:rPr>
              <w:t>参与单位名称及人员姓名</w:t>
            </w:r>
          </w:p>
        </w:tc>
        <w:tc>
          <w:tcPr>
            <w:tcW w:w="7010" w:type="dxa"/>
            <w:tcBorders>
              <w:top w:val="single" w:color="auto" w:sz="4" w:space="0"/>
              <w:left w:val="single" w:color="auto" w:sz="4" w:space="0"/>
              <w:bottom w:val="single" w:color="auto" w:sz="4" w:space="0"/>
              <w:right w:val="single" w:color="auto" w:sz="4" w:space="0"/>
            </w:tcBorders>
            <w:noWrap w:val="0"/>
            <w:vAlign w:val="center"/>
          </w:tcPr>
          <w:p w14:paraId="060B29CF">
            <w:pPr>
              <w:spacing w:line="480" w:lineRule="atLeast"/>
              <w:rPr>
                <w:rFonts w:hint="default" w:ascii="Arial" w:hAnsi="Arial" w:eastAsia="宋体" w:cs="Arial"/>
                <w:sz w:val="24"/>
                <w:lang w:val="en-US" w:eastAsia="zh-CN"/>
              </w:rPr>
            </w:pPr>
            <w:r>
              <w:rPr>
                <w:rFonts w:hint="eastAsia" w:ascii="Arial" w:hAnsi="Arial" w:cs="Arial"/>
                <w:sz w:val="24"/>
                <w:lang w:val="en-US" w:eastAsia="zh-CN"/>
              </w:rPr>
              <w:t>投资者网上提问</w:t>
            </w:r>
          </w:p>
        </w:tc>
      </w:tr>
      <w:tr w14:paraId="0CF7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0122B5B">
            <w:pPr>
              <w:spacing w:line="480" w:lineRule="atLeast"/>
              <w:jc w:val="both"/>
              <w:rPr>
                <w:rFonts w:ascii="Arial" w:hAnsi="Arial" w:cs="Arial"/>
                <w:bCs/>
                <w:iCs/>
                <w:color w:val="000000"/>
                <w:sz w:val="24"/>
              </w:rPr>
            </w:pPr>
            <w:r>
              <w:rPr>
                <w:rFonts w:ascii="Arial" w:hAnsi="Arial" w:cs="Arial"/>
                <w:bCs/>
                <w:iCs/>
                <w:color w:val="000000"/>
                <w:sz w:val="24"/>
              </w:rPr>
              <w:t>地点</w:t>
            </w:r>
          </w:p>
        </w:tc>
        <w:tc>
          <w:tcPr>
            <w:tcW w:w="7010" w:type="dxa"/>
            <w:tcBorders>
              <w:top w:val="single" w:color="auto" w:sz="4" w:space="0"/>
              <w:left w:val="single" w:color="auto" w:sz="4" w:space="0"/>
              <w:bottom w:val="single" w:color="auto" w:sz="4" w:space="0"/>
              <w:right w:val="single" w:color="auto" w:sz="4" w:space="0"/>
            </w:tcBorders>
            <w:noWrap w:val="0"/>
            <w:vAlign w:val="center"/>
          </w:tcPr>
          <w:p w14:paraId="14188D1C">
            <w:pPr>
              <w:spacing w:line="480" w:lineRule="atLeast"/>
              <w:rPr>
                <w:rFonts w:ascii="Arial" w:hAnsi="Arial" w:cs="Arial"/>
                <w:bCs/>
                <w:iCs/>
                <w:color w:val="000000"/>
                <w:sz w:val="24"/>
              </w:rPr>
            </w:pPr>
            <w:r>
              <w:rPr>
                <w:rFonts w:hint="eastAsia" w:ascii="Arial" w:hAnsi="Arial" w:cs="Arial"/>
                <w:bCs/>
                <w:iCs/>
                <w:color w:val="000000"/>
                <w:sz w:val="24"/>
              </w:rPr>
              <w:t>英威腾光明科技大厦</w:t>
            </w:r>
          </w:p>
        </w:tc>
      </w:tr>
      <w:tr w14:paraId="3CE5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619F735">
            <w:pPr>
              <w:spacing w:line="480" w:lineRule="atLeast"/>
              <w:jc w:val="both"/>
              <w:rPr>
                <w:rFonts w:ascii="Arial" w:hAnsi="Arial" w:cs="Arial"/>
                <w:bCs/>
                <w:iCs/>
                <w:color w:val="000000"/>
                <w:sz w:val="24"/>
              </w:rPr>
            </w:pPr>
            <w:r>
              <w:rPr>
                <w:rFonts w:ascii="Arial" w:hAnsi="Arial" w:cs="Arial"/>
                <w:bCs/>
                <w:iCs/>
                <w:color w:val="000000"/>
                <w:sz w:val="24"/>
              </w:rPr>
              <w:t>上市公司接待人员姓名</w:t>
            </w:r>
          </w:p>
        </w:tc>
        <w:tc>
          <w:tcPr>
            <w:tcW w:w="7010" w:type="dxa"/>
            <w:tcBorders>
              <w:top w:val="single" w:color="auto" w:sz="4" w:space="0"/>
              <w:left w:val="single" w:color="auto" w:sz="4" w:space="0"/>
              <w:bottom w:val="single" w:color="auto" w:sz="4" w:space="0"/>
              <w:right w:val="single" w:color="auto" w:sz="4" w:space="0"/>
            </w:tcBorders>
            <w:noWrap w:val="0"/>
            <w:vAlign w:val="center"/>
          </w:tcPr>
          <w:p w14:paraId="392C870C">
            <w:pPr>
              <w:spacing w:line="480" w:lineRule="atLeast"/>
              <w:rPr>
                <w:rFonts w:hint="eastAsia" w:ascii="Arial" w:hAnsi="Arial" w:cs="Arial"/>
                <w:bCs/>
                <w:iCs/>
                <w:color w:val="000000"/>
                <w:sz w:val="24"/>
              </w:rPr>
            </w:pPr>
            <w:r>
              <w:rPr>
                <w:rFonts w:hint="eastAsia" w:ascii="Arial" w:hAnsi="Arial" w:cs="Arial"/>
                <w:bCs/>
                <w:iCs/>
                <w:color w:val="000000"/>
                <w:sz w:val="24"/>
              </w:rPr>
              <w:t>董事长：黄申力</w:t>
            </w:r>
          </w:p>
          <w:p w14:paraId="249AB2F9">
            <w:pPr>
              <w:spacing w:line="480" w:lineRule="atLeast"/>
              <w:rPr>
                <w:rFonts w:hint="eastAsia" w:ascii="Arial" w:hAnsi="Arial" w:cs="Arial"/>
                <w:bCs/>
                <w:iCs/>
                <w:color w:val="000000"/>
                <w:sz w:val="24"/>
              </w:rPr>
            </w:pPr>
            <w:r>
              <w:rPr>
                <w:rFonts w:hint="eastAsia" w:ascii="Arial" w:hAnsi="Arial" w:cs="Arial"/>
                <w:bCs/>
                <w:iCs/>
                <w:color w:val="000000"/>
                <w:sz w:val="24"/>
              </w:rPr>
              <w:t>董事、总裁、财务负责人：田华臣</w:t>
            </w:r>
          </w:p>
          <w:p w14:paraId="322F2059">
            <w:pPr>
              <w:spacing w:line="480" w:lineRule="atLeast"/>
              <w:rPr>
                <w:rFonts w:hint="eastAsia" w:ascii="Arial" w:hAnsi="Arial" w:cs="Arial"/>
                <w:bCs/>
                <w:iCs/>
                <w:color w:val="000000"/>
                <w:sz w:val="24"/>
                <w:lang w:val="en-US" w:eastAsia="zh-CN"/>
              </w:rPr>
            </w:pPr>
            <w:r>
              <w:rPr>
                <w:rFonts w:hint="eastAsia" w:ascii="Arial" w:hAnsi="Arial" w:cs="Arial"/>
                <w:bCs/>
                <w:iCs/>
                <w:color w:val="000000"/>
                <w:sz w:val="24"/>
              </w:rPr>
              <w:t>董事会秘书：</w:t>
            </w:r>
            <w:r>
              <w:rPr>
                <w:rFonts w:hint="eastAsia" w:ascii="Arial" w:hAnsi="Arial" w:cs="Arial"/>
                <w:bCs/>
                <w:iCs/>
                <w:color w:val="000000"/>
                <w:sz w:val="24"/>
                <w:lang w:val="en-US" w:eastAsia="zh-CN"/>
              </w:rPr>
              <w:t>左桃林</w:t>
            </w:r>
          </w:p>
          <w:p w14:paraId="4408E5BF">
            <w:pPr>
              <w:spacing w:line="480" w:lineRule="atLeast"/>
              <w:rPr>
                <w:rFonts w:ascii="Arial" w:hAnsi="Arial" w:cs="Arial"/>
                <w:bCs/>
                <w:iCs/>
                <w:color w:val="000000"/>
                <w:sz w:val="24"/>
              </w:rPr>
            </w:pPr>
            <w:r>
              <w:rPr>
                <w:rFonts w:hint="eastAsia" w:ascii="Arial" w:hAnsi="Arial" w:cs="Arial"/>
                <w:bCs/>
                <w:iCs/>
                <w:color w:val="000000"/>
                <w:sz w:val="24"/>
              </w:rPr>
              <w:t>独立董事：孙俊英</w:t>
            </w:r>
          </w:p>
        </w:tc>
      </w:tr>
      <w:tr w14:paraId="43AA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E00712A">
            <w:pPr>
              <w:spacing w:line="480" w:lineRule="atLeast"/>
              <w:jc w:val="both"/>
              <w:rPr>
                <w:rFonts w:ascii="Arial" w:hAnsi="Arial" w:cs="Arial"/>
                <w:bCs/>
                <w:iCs/>
                <w:color w:val="000000"/>
                <w:sz w:val="24"/>
              </w:rPr>
            </w:pPr>
            <w:r>
              <w:rPr>
                <w:rFonts w:ascii="Arial" w:hAnsi="Arial" w:cs="Arial"/>
                <w:bCs/>
                <w:iCs/>
                <w:color w:val="000000"/>
                <w:sz w:val="24"/>
              </w:rPr>
              <w:t>投资者关系活动主要内容介绍</w:t>
            </w:r>
          </w:p>
        </w:tc>
        <w:tc>
          <w:tcPr>
            <w:tcW w:w="7010" w:type="dxa"/>
            <w:tcBorders>
              <w:top w:val="single" w:color="auto" w:sz="4" w:space="0"/>
              <w:left w:val="single" w:color="auto" w:sz="4" w:space="0"/>
              <w:bottom w:val="single" w:color="auto" w:sz="4" w:space="0"/>
              <w:right w:val="single" w:color="auto" w:sz="4" w:space="0"/>
            </w:tcBorders>
            <w:noWrap w:val="0"/>
            <w:vAlign w:val="top"/>
          </w:tcPr>
          <w:p w14:paraId="31A78C6C">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2" w:firstLineChars="200"/>
              <w:jc w:val="both"/>
              <w:textAlignment w:val="auto"/>
              <w:rPr>
                <w:rFonts w:ascii="Arial" w:hAnsi="Arial" w:cs="Arial"/>
                <w:b/>
                <w:sz w:val="24"/>
              </w:rPr>
            </w:pPr>
            <w:r>
              <w:rPr>
                <w:rFonts w:hint="eastAsia" w:ascii="Arial" w:hAnsi="Arial" w:cs="Arial"/>
                <w:b/>
                <w:sz w:val="24"/>
              </w:rPr>
              <w:t>公司就投资者在本次说明会中提出的问题进行了回复：</w:t>
            </w:r>
          </w:p>
          <w:p w14:paraId="3624DEF5">
            <w:pPr>
              <w:pStyle w:val="2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b/>
                <w:sz w:val="24"/>
                <w:szCs w:val="24"/>
              </w:rPr>
            </w:pPr>
            <w:r>
              <w:rPr>
                <w:rFonts w:hint="eastAsia" w:ascii="宋体" w:hAnsi="宋体"/>
                <w:b/>
                <w:sz w:val="24"/>
                <w:szCs w:val="24"/>
                <w:lang w:val="en-US" w:eastAsia="zh-CN"/>
              </w:rPr>
              <w:t>1</w:t>
            </w:r>
            <w:r>
              <w:rPr>
                <w:rFonts w:hint="default" w:ascii="宋体" w:hAnsi="宋体"/>
                <w:b/>
                <w:sz w:val="24"/>
                <w:szCs w:val="24"/>
              </w:rPr>
              <w:t>、深圳巴士集团持股公司股份后，</w:t>
            </w:r>
            <w:r>
              <w:rPr>
                <w:rFonts w:hint="eastAsia" w:ascii="宋体" w:hAnsi="宋体"/>
                <w:b/>
                <w:sz w:val="24"/>
                <w:szCs w:val="24"/>
                <w:lang w:val="en-US" w:eastAsia="zh-CN"/>
              </w:rPr>
              <w:t>有</w:t>
            </w:r>
            <w:r>
              <w:rPr>
                <w:rFonts w:hint="default" w:ascii="宋体" w:hAnsi="宋体"/>
                <w:b/>
                <w:sz w:val="24"/>
                <w:szCs w:val="24"/>
              </w:rPr>
              <w:t>没有业务合作方面的战略协议进展与布局？</w:t>
            </w:r>
            <w:r>
              <w:rPr>
                <w:rFonts w:hint="eastAsia" w:ascii="宋体" w:hAnsi="宋体"/>
                <w:b/>
                <w:sz w:val="24"/>
                <w:szCs w:val="24"/>
                <w:lang w:val="en-US" w:eastAsia="zh-CN"/>
              </w:rPr>
              <w:t>公司</w:t>
            </w:r>
            <w:r>
              <w:rPr>
                <w:rFonts w:hint="default" w:ascii="宋体" w:hAnsi="宋体"/>
                <w:b/>
                <w:sz w:val="24"/>
                <w:szCs w:val="24"/>
              </w:rPr>
              <w:t>入围北京市政府采购目录预计给公司带来</w:t>
            </w:r>
            <w:r>
              <w:rPr>
                <w:rFonts w:hint="eastAsia" w:ascii="宋体" w:hAnsi="宋体"/>
                <w:b/>
                <w:sz w:val="24"/>
                <w:szCs w:val="24"/>
                <w:lang w:val="en-US" w:eastAsia="zh-CN"/>
              </w:rPr>
              <w:t>多少</w:t>
            </w:r>
            <w:r>
              <w:rPr>
                <w:rFonts w:hint="default" w:ascii="宋体" w:hAnsi="宋体"/>
                <w:b/>
                <w:sz w:val="24"/>
                <w:szCs w:val="24"/>
              </w:rPr>
              <w:t>营收业绩？</w:t>
            </w:r>
          </w:p>
          <w:p w14:paraId="05170103">
            <w:pPr>
              <w:pStyle w:val="26"/>
              <w:spacing w:line="460" w:lineRule="exact"/>
              <w:ind w:left="-2" w:leftChars="-1" w:firstLine="480"/>
              <w:jc w:val="both"/>
              <w:rPr>
                <w:rFonts w:hint="default" w:ascii="宋体" w:hAnsi="宋体"/>
                <w:sz w:val="24"/>
                <w:szCs w:val="24"/>
              </w:rPr>
            </w:pPr>
            <w:r>
              <w:rPr>
                <w:rFonts w:hint="default" w:ascii="宋体" w:hAnsi="宋体"/>
                <w:sz w:val="24"/>
                <w:szCs w:val="24"/>
              </w:rPr>
              <w:t>公司与巴士集团</w:t>
            </w:r>
            <w:r>
              <w:rPr>
                <w:rFonts w:hint="eastAsia" w:ascii="宋体" w:hAnsi="宋体"/>
                <w:sz w:val="24"/>
                <w:szCs w:val="24"/>
                <w:lang w:val="en-US" w:eastAsia="zh-CN"/>
              </w:rPr>
              <w:t>目前</w:t>
            </w:r>
            <w:r>
              <w:rPr>
                <w:rFonts w:hint="default" w:ascii="宋体" w:hAnsi="宋体"/>
                <w:sz w:val="24"/>
                <w:szCs w:val="24"/>
              </w:rPr>
              <w:t>暂无业务合作</w:t>
            </w:r>
            <w:r>
              <w:rPr>
                <w:rFonts w:hint="eastAsia" w:ascii="宋体" w:hAnsi="宋体"/>
                <w:sz w:val="24"/>
                <w:szCs w:val="24"/>
                <w:lang w:eastAsia="zh-CN"/>
              </w:rPr>
              <w:t>。</w:t>
            </w:r>
            <w:r>
              <w:rPr>
                <w:rFonts w:hint="default" w:ascii="宋体" w:hAnsi="宋体"/>
                <w:sz w:val="24"/>
                <w:szCs w:val="24"/>
              </w:rPr>
              <w:t>此次入围北京市政府采购目录意味着公司产品和服务可以拓展北京市政府采购市场，目前尚无法预计具体营收业绩，后续请持续关注公司业务发展情况。</w:t>
            </w:r>
          </w:p>
          <w:p w14:paraId="241225DF">
            <w:pPr>
              <w:pStyle w:val="2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jc w:val="both"/>
              <w:textAlignment w:val="auto"/>
              <w:rPr>
                <w:rFonts w:hint="eastAsia" w:ascii="宋体" w:hAnsi="宋体" w:eastAsia="宋体"/>
                <w:b/>
                <w:sz w:val="24"/>
                <w:szCs w:val="24"/>
                <w:lang w:eastAsia="zh-CN"/>
              </w:rPr>
            </w:pPr>
            <w:r>
              <w:rPr>
                <w:rFonts w:hint="eastAsia" w:ascii="宋体" w:hAnsi="宋体"/>
                <w:b/>
                <w:sz w:val="24"/>
                <w:szCs w:val="24"/>
                <w:lang w:val="en-US" w:eastAsia="zh-CN"/>
              </w:rPr>
              <w:t>2</w:t>
            </w:r>
            <w:r>
              <w:rPr>
                <w:rFonts w:hint="default" w:ascii="宋体" w:hAnsi="宋体"/>
                <w:b/>
                <w:sz w:val="24"/>
                <w:szCs w:val="24"/>
              </w:rPr>
              <w:t>、</w:t>
            </w:r>
            <w:r>
              <w:rPr>
                <w:rFonts w:hint="eastAsia" w:ascii="宋体" w:hAnsi="宋体"/>
                <w:b/>
                <w:sz w:val="24"/>
                <w:szCs w:val="24"/>
                <w:lang w:val="en-US" w:eastAsia="zh-CN"/>
              </w:rPr>
              <w:t>公司与</w:t>
            </w:r>
            <w:r>
              <w:rPr>
                <w:rFonts w:hint="default" w:ascii="宋体" w:hAnsi="宋体"/>
                <w:b/>
                <w:sz w:val="24"/>
                <w:szCs w:val="24"/>
              </w:rPr>
              <w:t>人型机器人有合作吗</w:t>
            </w:r>
            <w:r>
              <w:rPr>
                <w:rFonts w:hint="eastAsia" w:ascii="宋体" w:hAnsi="宋体"/>
                <w:b/>
                <w:sz w:val="24"/>
                <w:szCs w:val="24"/>
                <w:lang w:eastAsia="zh-CN"/>
              </w:rPr>
              <w:t>？</w:t>
            </w:r>
          </w:p>
          <w:p w14:paraId="722AEDF2">
            <w:pPr>
              <w:pStyle w:val="26"/>
              <w:spacing w:line="460" w:lineRule="exact"/>
              <w:ind w:left="-2" w:leftChars="-1" w:firstLine="480"/>
              <w:jc w:val="both"/>
              <w:rPr>
                <w:rFonts w:hint="default" w:ascii="宋体" w:hAnsi="宋体"/>
                <w:sz w:val="24"/>
                <w:szCs w:val="24"/>
              </w:rPr>
            </w:pPr>
            <w:r>
              <w:rPr>
                <w:rFonts w:hint="default" w:ascii="宋体" w:hAnsi="宋体"/>
                <w:sz w:val="24"/>
                <w:szCs w:val="24"/>
              </w:rPr>
              <w:t>公司暂无人形机器人领域相关业务合作。</w:t>
            </w:r>
          </w:p>
          <w:p w14:paraId="48C9311D">
            <w:pPr>
              <w:pStyle w:val="2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jc w:val="both"/>
              <w:textAlignment w:val="auto"/>
              <w:rPr>
                <w:rFonts w:hint="eastAsia" w:ascii="宋体" w:hAnsi="宋体" w:eastAsia="宋体"/>
                <w:b/>
                <w:sz w:val="24"/>
                <w:szCs w:val="24"/>
                <w:lang w:eastAsia="zh-CN"/>
              </w:rPr>
            </w:pPr>
            <w:r>
              <w:rPr>
                <w:rFonts w:hint="eastAsia" w:ascii="宋体" w:hAnsi="宋体"/>
                <w:b/>
                <w:sz w:val="24"/>
                <w:szCs w:val="24"/>
                <w:lang w:val="en-US" w:eastAsia="zh-CN"/>
              </w:rPr>
              <w:t>3</w:t>
            </w:r>
            <w:r>
              <w:rPr>
                <w:rFonts w:hint="default" w:ascii="宋体" w:hAnsi="宋体"/>
                <w:b/>
                <w:sz w:val="24"/>
                <w:szCs w:val="24"/>
              </w:rPr>
              <w:t>、公司市值管理计划</w:t>
            </w:r>
            <w:r>
              <w:rPr>
                <w:rFonts w:hint="eastAsia" w:ascii="宋体" w:hAnsi="宋体"/>
                <w:b/>
                <w:sz w:val="24"/>
                <w:szCs w:val="24"/>
                <w:lang w:eastAsia="zh-CN"/>
              </w:rPr>
              <w:t>？</w:t>
            </w:r>
            <w:r>
              <w:rPr>
                <w:rFonts w:hint="default" w:ascii="宋体" w:hAnsi="宋体"/>
                <w:b/>
                <w:sz w:val="24"/>
                <w:szCs w:val="24"/>
              </w:rPr>
              <w:t>在人工智能和机器人方面有没有深入的布局</w:t>
            </w:r>
            <w:r>
              <w:rPr>
                <w:rFonts w:hint="eastAsia" w:ascii="宋体" w:hAnsi="宋体"/>
                <w:b/>
                <w:sz w:val="24"/>
                <w:szCs w:val="24"/>
                <w:lang w:eastAsia="zh-CN"/>
              </w:rPr>
              <w:t>？</w:t>
            </w:r>
          </w:p>
          <w:p w14:paraId="17877995">
            <w:pPr>
              <w:pStyle w:val="26"/>
              <w:spacing w:line="460" w:lineRule="exact"/>
              <w:ind w:left="-2" w:leftChars="-1" w:firstLine="480"/>
              <w:jc w:val="both"/>
              <w:rPr>
                <w:rFonts w:hint="default" w:ascii="宋体" w:hAnsi="宋体"/>
                <w:sz w:val="24"/>
                <w:szCs w:val="24"/>
              </w:rPr>
            </w:pPr>
            <w:r>
              <w:rPr>
                <w:rFonts w:hint="default" w:ascii="宋体" w:hAnsi="宋体"/>
                <w:sz w:val="24"/>
                <w:szCs w:val="24"/>
              </w:rPr>
              <w:t>公司重视市值管理，围绕公司经营质量提升及投资价值提升规划相关工作，今年以来重点在聚焦客户、管理提效、经营提质等方面着力，加强研发创新推进产品技术补短板等。公司积极推进战略洞察，关注人工智能对产业的影响，并及时跟进机器人行业发展动态。公司将基于充分的战略洞察基础上提升战略规划能力，稳健推进公司中长期业务布局。</w:t>
            </w:r>
          </w:p>
          <w:p w14:paraId="77F9C24B">
            <w:pPr>
              <w:pStyle w:val="2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eastAsia="宋体"/>
                <w:b/>
                <w:sz w:val="24"/>
                <w:szCs w:val="24"/>
                <w:lang w:val="en-US" w:eastAsia="zh-CN"/>
              </w:rPr>
            </w:pPr>
            <w:r>
              <w:rPr>
                <w:rFonts w:hint="eastAsia" w:ascii="宋体" w:hAnsi="宋体"/>
                <w:b/>
                <w:sz w:val="24"/>
                <w:szCs w:val="24"/>
                <w:lang w:val="en-US" w:eastAsia="zh-CN"/>
              </w:rPr>
              <w:t>4</w:t>
            </w:r>
            <w:r>
              <w:rPr>
                <w:rFonts w:hint="default" w:ascii="宋体" w:hAnsi="宋体"/>
                <w:b/>
                <w:sz w:val="24"/>
                <w:szCs w:val="24"/>
              </w:rPr>
              <w:t>、</w:t>
            </w:r>
            <w:r>
              <w:rPr>
                <w:rFonts w:hint="eastAsia" w:ascii="宋体" w:hAnsi="宋体"/>
                <w:b/>
                <w:sz w:val="24"/>
                <w:szCs w:val="24"/>
                <w:lang w:val="en-US" w:eastAsia="zh-CN"/>
              </w:rPr>
              <w:t>请</w:t>
            </w:r>
            <w:r>
              <w:rPr>
                <w:rFonts w:hint="default" w:ascii="宋体" w:hAnsi="宋体"/>
                <w:b/>
                <w:sz w:val="24"/>
                <w:szCs w:val="24"/>
              </w:rPr>
              <w:t>介绍公司液冷产品</w:t>
            </w:r>
            <w:r>
              <w:rPr>
                <w:rFonts w:hint="eastAsia" w:ascii="宋体" w:hAnsi="宋体"/>
                <w:b/>
                <w:sz w:val="24"/>
                <w:szCs w:val="24"/>
                <w:lang w:val="en-US" w:eastAsia="zh-CN"/>
              </w:rPr>
              <w:t>情况</w:t>
            </w:r>
            <w:r>
              <w:rPr>
                <w:rFonts w:hint="eastAsia" w:ascii="宋体" w:hAnsi="宋体"/>
                <w:b/>
                <w:sz w:val="24"/>
                <w:szCs w:val="24"/>
                <w:lang w:eastAsia="zh-CN"/>
              </w:rPr>
              <w:t>，</w:t>
            </w:r>
            <w:r>
              <w:rPr>
                <w:rFonts w:hint="default" w:ascii="宋体" w:hAnsi="宋体"/>
                <w:b/>
                <w:sz w:val="24"/>
                <w:szCs w:val="24"/>
              </w:rPr>
              <w:t>是否已生产销售？公司液冷产品目前是否通过主流算力厂商的认证？</w:t>
            </w:r>
          </w:p>
          <w:p w14:paraId="71AC58EA">
            <w:pPr>
              <w:pStyle w:val="26"/>
              <w:spacing w:line="460" w:lineRule="exact"/>
              <w:ind w:left="-2" w:leftChars="-1" w:firstLine="480"/>
              <w:jc w:val="both"/>
              <w:rPr>
                <w:rFonts w:hint="default" w:ascii="宋体" w:hAnsi="宋体"/>
                <w:sz w:val="24"/>
                <w:szCs w:val="24"/>
              </w:rPr>
            </w:pPr>
            <w:r>
              <w:rPr>
                <w:rFonts w:hint="eastAsia" w:ascii="宋体" w:hAnsi="宋体"/>
                <w:sz w:val="24"/>
                <w:szCs w:val="24"/>
                <w:lang w:val="en-US" w:eastAsia="zh-CN"/>
              </w:rPr>
              <w:t>公司</w:t>
            </w:r>
            <w:r>
              <w:rPr>
                <w:rFonts w:hint="default" w:ascii="宋体" w:hAnsi="宋体"/>
                <w:sz w:val="24"/>
                <w:szCs w:val="24"/>
              </w:rPr>
              <w:t>有液冷全套解决方案，包括液冷机柜、冷量分配单元，一次侧环形管路，二次侧液冷管路，分集水器等</w:t>
            </w:r>
            <w:r>
              <w:rPr>
                <w:rFonts w:hint="eastAsia" w:ascii="宋体" w:hAnsi="宋体"/>
                <w:sz w:val="24"/>
                <w:szCs w:val="24"/>
                <w:lang w:eastAsia="zh-CN"/>
              </w:rPr>
              <w:t>。</w:t>
            </w:r>
            <w:r>
              <w:rPr>
                <w:rFonts w:hint="eastAsia" w:ascii="宋体" w:hAnsi="宋体"/>
                <w:sz w:val="24"/>
                <w:szCs w:val="24"/>
                <w:lang w:val="en-US" w:eastAsia="zh-CN"/>
              </w:rPr>
              <w:t>公司</w:t>
            </w:r>
            <w:r>
              <w:rPr>
                <w:rFonts w:hint="default" w:ascii="宋体" w:hAnsi="宋体"/>
                <w:sz w:val="24"/>
                <w:szCs w:val="24"/>
              </w:rPr>
              <w:t>液冷解决方案完备多样，产品节能性能好。目前还未形成规模化订单，正在积极开拓市场。公司液冷产品目前处于开发完成</w:t>
            </w:r>
            <w:r>
              <w:rPr>
                <w:rFonts w:hint="eastAsia" w:ascii="宋体" w:hAnsi="宋体"/>
                <w:sz w:val="24"/>
                <w:szCs w:val="24"/>
                <w:lang w:val="en-US" w:eastAsia="zh-CN"/>
              </w:rPr>
              <w:t>及</w:t>
            </w:r>
            <w:r>
              <w:rPr>
                <w:rFonts w:hint="default" w:ascii="宋体" w:hAnsi="宋体"/>
                <w:sz w:val="24"/>
                <w:szCs w:val="24"/>
              </w:rPr>
              <w:t>测试阶段，产品在行业节能性能好，加上有较完备的解决方案能力，未来市场前景看好。截止目前还没有获得主流算力厂商的认证，</w:t>
            </w:r>
            <w:r>
              <w:rPr>
                <w:rFonts w:hint="eastAsia" w:ascii="宋体" w:hAnsi="宋体"/>
                <w:sz w:val="24"/>
                <w:szCs w:val="24"/>
                <w:lang w:eastAsia="zh-CN"/>
              </w:rPr>
              <w:t>公司</w:t>
            </w:r>
            <w:r>
              <w:rPr>
                <w:rFonts w:hint="default" w:ascii="宋体" w:hAnsi="宋体"/>
                <w:sz w:val="24"/>
                <w:szCs w:val="24"/>
              </w:rPr>
              <w:t>将积极推动市场拓展。</w:t>
            </w:r>
          </w:p>
          <w:p w14:paraId="2F9D4273">
            <w:pPr>
              <w:pStyle w:val="2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jc w:val="both"/>
              <w:textAlignment w:val="auto"/>
              <w:rPr>
                <w:rFonts w:hint="eastAsia" w:ascii="宋体" w:hAnsi="宋体" w:eastAsia="宋体"/>
                <w:b/>
                <w:sz w:val="24"/>
                <w:szCs w:val="24"/>
                <w:lang w:eastAsia="zh-CN"/>
              </w:rPr>
            </w:pPr>
            <w:r>
              <w:rPr>
                <w:rFonts w:hint="eastAsia" w:ascii="宋体" w:hAnsi="宋体"/>
                <w:b/>
                <w:sz w:val="24"/>
                <w:szCs w:val="24"/>
                <w:lang w:val="en-US" w:eastAsia="zh-CN"/>
              </w:rPr>
              <w:t>5</w:t>
            </w:r>
            <w:r>
              <w:rPr>
                <w:rFonts w:hint="default" w:ascii="宋体" w:hAnsi="宋体"/>
                <w:b/>
                <w:sz w:val="24"/>
                <w:szCs w:val="24"/>
              </w:rPr>
              <w:t>、业绩这么好，股票为什么下跌</w:t>
            </w:r>
            <w:r>
              <w:rPr>
                <w:rFonts w:hint="eastAsia" w:ascii="宋体" w:hAnsi="宋体"/>
                <w:b/>
                <w:sz w:val="24"/>
                <w:szCs w:val="24"/>
                <w:lang w:eastAsia="zh-CN"/>
              </w:rPr>
              <w:t>？</w:t>
            </w:r>
            <w:r>
              <w:rPr>
                <w:rFonts w:hint="default" w:ascii="宋体" w:hAnsi="宋体"/>
                <w:b/>
                <w:sz w:val="24"/>
                <w:szCs w:val="24"/>
              </w:rPr>
              <w:t>公司如何看待市</w:t>
            </w:r>
            <w:r>
              <w:rPr>
                <w:rFonts w:hint="eastAsia" w:ascii="宋体" w:hAnsi="宋体"/>
                <w:b/>
                <w:sz w:val="24"/>
                <w:szCs w:val="24"/>
                <w:lang w:val="en-US" w:eastAsia="zh-CN"/>
              </w:rPr>
              <w:t>值</w:t>
            </w:r>
            <w:r>
              <w:rPr>
                <w:rFonts w:hint="default" w:ascii="宋体" w:hAnsi="宋体"/>
                <w:b/>
                <w:sz w:val="24"/>
                <w:szCs w:val="24"/>
              </w:rPr>
              <w:t>远低于同行业上市公司？</w:t>
            </w:r>
          </w:p>
          <w:p w14:paraId="4B60A011">
            <w:pPr>
              <w:pStyle w:val="26"/>
              <w:spacing w:line="460" w:lineRule="exact"/>
              <w:ind w:left="-2" w:leftChars="-1" w:firstLine="480"/>
              <w:jc w:val="both"/>
              <w:rPr>
                <w:rFonts w:hint="default" w:ascii="宋体" w:hAnsi="宋体"/>
                <w:sz w:val="24"/>
                <w:szCs w:val="24"/>
              </w:rPr>
            </w:pPr>
            <w:r>
              <w:rPr>
                <w:rFonts w:hint="default" w:ascii="宋体" w:hAnsi="宋体"/>
                <w:sz w:val="24"/>
                <w:szCs w:val="24"/>
              </w:rPr>
              <w:t>公司股票价格受宏观经济环境、行业政策、市场情绪、投资者预期等多重因素影响，并非仅与公司业绩直接相关。公司聚力推进核心业务提质增效、新兴业务培育发展，希望通过持续的经营质量提升回报投资者。市值管理是一项中长期的战略管理行为，</w:t>
            </w:r>
            <w:r>
              <w:rPr>
                <w:rFonts w:hint="eastAsia" w:ascii="宋体" w:hAnsi="宋体"/>
                <w:sz w:val="24"/>
                <w:szCs w:val="24"/>
                <w:lang w:val="en-US" w:eastAsia="zh-CN"/>
              </w:rPr>
              <w:t>公司</w:t>
            </w:r>
            <w:r>
              <w:rPr>
                <w:rFonts w:hint="default" w:ascii="宋体" w:hAnsi="宋体"/>
                <w:sz w:val="24"/>
                <w:szCs w:val="24"/>
              </w:rPr>
              <w:t>认识到并正视与部分同行企业</w:t>
            </w:r>
            <w:r>
              <w:rPr>
                <w:rFonts w:hint="eastAsia" w:ascii="宋体" w:hAnsi="宋体"/>
                <w:sz w:val="24"/>
                <w:szCs w:val="24"/>
                <w:lang w:val="en-US" w:eastAsia="zh-CN"/>
              </w:rPr>
              <w:t>的</w:t>
            </w:r>
            <w:r>
              <w:rPr>
                <w:rFonts w:hint="default" w:ascii="宋体" w:hAnsi="宋体"/>
                <w:sz w:val="24"/>
                <w:szCs w:val="24"/>
              </w:rPr>
              <w:t>市值差距，将以经营质量及业绩提升为抓手，优化市值管理工作，持续提升公司投资价值及回报能力。</w:t>
            </w:r>
          </w:p>
          <w:p w14:paraId="512FD5BB">
            <w:pPr>
              <w:pStyle w:val="2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jc w:val="both"/>
              <w:textAlignment w:val="auto"/>
              <w:rPr>
                <w:rFonts w:hint="eastAsia" w:ascii="宋体" w:hAnsi="宋体" w:eastAsia="宋体"/>
                <w:b/>
                <w:sz w:val="24"/>
                <w:szCs w:val="24"/>
                <w:lang w:eastAsia="zh-CN"/>
              </w:rPr>
            </w:pPr>
            <w:r>
              <w:rPr>
                <w:rFonts w:hint="eastAsia" w:ascii="宋体" w:hAnsi="宋体"/>
                <w:b/>
                <w:sz w:val="24"/>
                <w:szCs w:val="24"/>
                <w:lang w:val="en-US" w:eastAsia="zh-CN"/>
              </w:rPr>
              <w:t>6</w:t>
            </w:r>
            <w:r>
              <w:rPr>
                <w:rFonts w:hint="default" w:ascii="宋体" w:hAnsi="宋体"/>
                <w:b/>
                <w:sz w:val="24"/>
                <w:szCs w:val="24"/>
              </w:rPr>
              <w:t>、公司有无新产品研发，涉及哪个方面，预计什么时候发布新产品</w:t>
            </w:r>
            <w:r>
              <w:rPr>
                <w:rFonts w:hint="eastAsia" w:ascii="宋体" w:hAnsi="宋体"/>
                <w:b/>
                <w:sz w:val="24"/>
                <w:szCs w:val="24"/>
                <w:lang w:eastAsia="zh-CN"/>
              </w:rPr>
              <w:t>？</w:t>
            </w:r>
          </w:p>
          <w:p w14:paraId="63193C7C">
            <w:pPr>
              <w:pStyle w:val="26"/>
              <w:spacing w:line="460" w:lineRule="exact"/>
              <w:ind w:left="-2" w:leftChars="-1" w:firstLine="480"/>
              <w:jc w:val="both"/>
              <w:rPr>
                <w:rFonts w:hint="default" w:ascii="宋体" w:hAnsi="宋体"/>
                <w:sz w:val="24"/>
                <w:szCs w:val="24"/>
              </w:rPr>
            </w:pPr>
            <w:r>
              <w:rPr>
                <w:rFonts w:hint="default" w:ascii="宋体" w:hAnsi="宋体"/>
                <w:sz w:val="24"/>
                <w:szCs w:val="24"/>
              </w:rPr>
              <w:t>作为科技型企业，公司重视产品研发，在工业自动化、网络能源、新能源汽车及光伏储能四个板块均会推进产品研发，公司在半年报中对报告期各板块产品创新进展情况已予披露。此外，公司在公众号等相关平台会呈现相关产品信息，欢迎关注留意。</w:t>
            </w:r>
          </w:p>
          <w:p w14:paraId="637CFC17">
            <w:pPr>
              <w:pStyle w:val="2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jc w:val="both"/>
              <w:textAlignment w:val="auto"/>
              <w:rPr>
                <w:rFonts w:hint="eastAsia" w:ascii="宋体" w:hAnsi="宋体" w:eastAsia="宋体"/>
                <w:b/>
                <w:sz w:val="24"/>
                <w:szCs w:val="24"/>
                <w:lang w:eastAsia="zh-CN"/>
              </w:rPr>
            </w:pPr>
            <w:r>
              <w:rPr>
                <w:rFonts w:hint="eastAsia" w:ascii="宋体" w:hAnsi="宋体"/>
                <w:b/>
                <w:sz w:val="24"/>
                <w:szCs w:val="24"/>
                <w:lang w:val="en-US" w:eastAsia="zh-CN"/>
              </w:rPr>
              <w:t>7</w:t>
            </w:r>
            <w:r>
              <w:rPr>
                <w:rFonts w:hint="default" w:ascii="宋体" w:hAnsi="宋体"/>
                <w:b/>
                <w:sz w:val="24"/>
                <w:szCs w:val="24"/>
              </w:rPr>
              <w:t>、公司提出要进行变革， 消除影响公司发展的桎梏，请问这个桎梏具体有那些内容呢？上市公司发展离不开资本市场的推动，并购重组是加快公司发展的重要途径</w:t>
            </w:r>
            <w:r>
              <w:rPr>
                <w:rFonts w:hint="eastAsia" w:ascii="宋体" w:hAnsi="宋体"/>
                <w:b/>
                <w:sz w:val="24"/>
                <w:szCs w:val="24"/>
                <w:lang w:eastAsia="zh-CN"/>
              </w:rPr>
              <w:t>？</w:t>
            </w:r>
          </w:p>
          <w:p w14:paraId="30E67D94">
            <w:pPr>
              <w:pStyle w:val="26"/>
              <w:spacing w:line="460" w:lineRule="exact"/>
              <w:ind w:left="-2" w:leftChars="-1" w:firstLine="480"/>
              <w:jc w:val="both"/>
              <w:rPr>
                <w:rFonts w:hint="default" w:ascii="宋体" w:hAnsi="宋体"/>
                <w:sz w:val="24"/>
                <w:szCs w:val="24"/>
              </w:rPr>
            </w:pPr>
            <w:r>
              <w:rPr>
                <w:rFonts w:hint="eastAsia" w:ascii="宋体" w:hAnsi="宋体"/>
                <w:b w:val="0"/>
                <w:sz w:val="24"/>
                <w:szCs w:val="24"/>
                <w:lang w:val="en-US" w:eastAsia="zh-CN"/>
              </w:rPr>
              <w:t>消除</w:t>
            </w:r>
            <w:r>
              <w:rPr>
                <w:rFonts w:hint="default" w:ascii="宋体" w:hAnsi="宋体"/>
                <w:b w:val="0"/>
                <w:sz w:val="24"/>
                <w:szCs w:val="24"/>
              </w:rPr>
              <w:t>发展的桎梏</w:t>
            </w:r>
            <w:r>
              <w:rPr>
                <w:rFonts w:hint="default" w:ascii="宋体" w:hAnsi="宋体"/>
                <w:sz w:val="24"/>
                <w:szCs w:val="24"/>
              </w:rPr>
              <w:t>主要是要解决公司发展多年后存在的增长失速、管理效率损失、发展驱动力减弱等问题。公司认可以内生增长为主、外部并购为辅的发展模式，在当前阶段更重视内生业务的经营质量提升。外部并购重组需要有适配公司战略及经营的合适标的，以及促成交易的合适契机，并且需要平衡并购后的融合等等，需要审慎考察。</w:t>
            </w:r>
          </w:p>
          <w:p w14:paraId="62407460">
            <w:pPr>
              <w:pStyle w:val="2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b/>
                <w:sz w:val="24"/>
                <w:szCs w:val="24"/>
              </w:rPr>
            </w:pPr>
            <w:r>
              <w:rPr>
                <w:rFonts w:hint="eastAsia" w:ascii="宋体" w:hAnsi="宋体"/>
                <w:b/>
                <w:sz w:val="24"/>
                <w:szCs w:val="24"/>
                <w:lang w:val="en-US" w:eastAsia="zh-CN"/>
              </w:rPr>
              <w:t>8</w:t>
            </w:r>
            <w:r>
              <w:rPr>
                <w:rFonts w:hint="default" w:ascii="宋体" w:hAnsi="宋体"/>
                <w:b/>
                <w:sz w:val="24"/>
                <w:szCs w:val="24"/>
              </w:rPr>
              <w:t>、</w:t>
            </w:r>
            <w:r>
              <w:rPr>
                <w:rFonts w:hint="eastAsia" w:ascii="宋体" w:hAnsi="宋体"/>
                <w:b/>
                <w:sz w:val="24"/>
                <w:szCs w:val="24"/>
                <w:lang w:val="en-US" w:eastAsia="zh-CN"/>
              </w:rPr>
              <w:t>公司</w:t>
            </w:r>
            <w:r>
              <w:rPr>
                <w:rFonts w:hint="default" w:ascii="宋体" w:hAnsi="宋体"/>
                <w:b/>
                <w:sz w:val="24"/>
                <w:szCs w:val="24"/>
              </w:rPr>
              <w:t>没有投资机构来公司调研的原因是什么？</w:t>
            </w:r>
          </w:p>
          <w:p w14:paraId="0E8C0F31">
            <w:pPr>
              <w:pStyle w:val="26"/>
              <w:spacing w:line="460" w:lineRule="exact"/>
              <w:ind w:left="-2" w:leftChars="-1" w:firstLine="480"/>
              <w:jc w:val="both"/>
              <w:rPr>
                <w:rFonts w:hint="default" w:ascii="宋体" w:hAnsi="宋体"/>
                <w:sz w:val="24"/>
                <w:szCs w:val="24"/>
              </w:rPr>
            </w:pPr>
            <w:r>
              <w:rPr>
                <w:rFonts w:hint="default" w:ascii="宋体" w:hAnsi="宋体"/>
                <w:sz w:val="24"/>
                <w:szCs w:val="24"/>
              </w:rPr>
              <w:t>公司2024年业绩有所下滑，2025年上半年主要聚焦于推进管理变革，夯实经营基础，提升经营质量，机构调研接待工作重心有所延后。后续公司将适时组织开展，优化投资者交流工作。</w:t>
            </w:r>
          </w:p>
          <w:p w14:paraId="4EE87CA4">
            <w:pPr>
              <w:pStyle w:val="2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b/>
                <w:sz w:val="24"/>
                <w:szCs w:val="24"/>
              </w:rPr>
            </w:pPr>
            <w:r>
              <w:rPr>
                <w:rFonts w:hint="eastAsia" w:ascii="宋体" w:hAnsi="宋体"/>
                <w:b/>
                <w:sz w:val="24"/>
                <w:szCs w:val="24"/>
                <w:lang w:val="en-US" w:eastAsia="zh-CN"/>
              </w:rPr>
              <w:t>9</w:t>
            </w:r>
            <w:r>
              <w:rPr>
                <w:rFonts w:hint="default" w:ascii="宋体" w:hAnsi="宋体"/>
                <w:b/>
                <w:sz w:val="24"/>
                <w:szCs w:val="24"/>
              </w:rPr>
              <w:t>、</w:t>
            </w:r>
            <w:r>
              <w:rPr>
                <w:rFonts w:hint="eastAsia" w:ascii="宋体" w:hAnsi="宋体"/>
                <w:b/>
                <w:sz w:val="24"/>
                <w:szCs w:val="24"/>
                <w:lang w:val="en-US" w:eastAsia="zh-CN"/>
              </w:rPr>
              <w:t>公司</w:t>
            </w:r>
            <w:r>
              <w:rPr>
                <w:rFonts w:hint="default" w:ascii="宋体" w:hAnsi="宋体"/>
                <w:b/>
                <w:sz w:val="24"/>
                <w:szCs w:val="24"/>
              </w:rPr>
              <w:t>有何举措提高上市公司的经营质量？</w:t>
            </w:r>
          </w:p>
          <w:p w14:paraId="40BF92B4">
            <w:pPr>
              <w:pStyle w:val="26"/>
              <w:spacing w:line="460" w:lineRule="exact"/>
              <w:ind w:left="-2" w:leftChars="-1" w:firstLine="480"/>
              <w:jc w:val="both"/>
              <w:rPr>
                <w:rFonts w:hint="default" w:ascii="宋体" w:hAnsi="宋体"/>
                <w:sz w:val="24"/>
                <w:szCs w:val="24"/>
              </w:rPr>
            </w:pPr>
            <w:r>
              <w:rPr>
                <w:rFonts w:hint="default" w:ascii="宋体" w:hAnsi="宋体"/>
                <w:sz w:val="24"/>
                <w:szCs w:val="24"/>
              </w:rPr>
              <w:t>公司业绩情况受多种因素影响，公司已启动系统性变革，正持续推进业务聚焦发力、产品服务提质、管理提效等各项工作，目前已取得初步成效，公司将努力提升整体经营质量和盈利水平，后续请持续关注公司公告及业务进展情况。</w:t>
            </w:r>
          </w:p>
          <w:p w14:paraId="064EF1AC">
            <w:pPr>
              <w:pStyle w:val="2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b/>
                <w:sz w:val="24"/>
                <w:szCs w:val="24"/>
              </w:rPr>
            </w:pPr>
            <w:r>
              <w:rPr>
                <w:rFonts w:hint="default" w:ascii="宋体" w:hAnsi="宋体"/>
                <w:b/>
                <w:sz w:val="24"/>
                <w:szCs w:val="24"/>
              </w:rPr>
              <w:t>1</w:t>
            </w:r>
            <w:r>
              <w:rPr>
                <w:rFonts w:hint="eastAsia" w:ascii="宋体" w:hAnsi="宋体"/>
                <w:b/>
                <w:sz w:val="24"/>
                <w:szCs w:val="24"/>
                <w:lang w:val="en-US" w:eastAsia="zh-CN"/>
              </w:rPr>
              <w:t>0</w:t>
            </w:r>
            <w:r>
              <w:rPr>
                <w:rFonts w:hint="default" w:ascii="宋体" w:hAnsi="宋体"/>
                <w:b/>
                <w:sz w:val="24"/>
                <w:szCs w:val="24"/>
              </w:rPr>
              <w:t>、工业自动化业务今年上半年国内和海外分别的表现怎么样？</w:t>
            </w:r>
          </w:p>
          <w:p w14:paraId="1B16445F">
            <w:pPr>
              <w:pStyle w:val="26"/>
              <w:spacing w:line="460" w:lineRule="exact"/>
              <w:ind w:left="-2" w:leftChars="-1" w:firstLine="480"/>
              <w:jc w:val="both"/>
              <w:rPr>
                <w:rFonts w:hint="default" w:ascii="宋体" w:hAnsi="宋体"/>
                <w:sz w:val="24"/>
                <w:szCs w:val="24"/>
              </w:rPr>
            </w:pPr>
            <w:r>
              <w:rPr>
                <w:rFonts w:hint="default" w:ascii="宋体" w:hAnsi="宋体"/>
                <w:sz w:val="24"/>
                <w:szCs w:val="24"/>
              </w:rPr>
              <w:t>上半年工业自动化业务国内及海外市场均保持同比增长，海外增速高于国内。</w:t>
            </w:r>
          </w:p>
          <w:p w14:paraId="098E8187">
            <w:pPr>
              <w:pStyle w:val="26"/>
              <w:spacing w:line="460" w:lineRule="exact"/>
              <w:ind w:left="-2" w:leftChars="-1" w:firstLine="480"/>
              <w:jc w:val="both"/>
              <w:rPr>
                <w:rFonts w:hint="eastAsia" w:ascii="宋体" w:hAnsi="宋体"/>
                <w:sz w:val="24"/>
                <w:szCs w:val="24"/>
                <w:lang w:eastAsia="zh-CN"/>
              </w:rPr>
            </w:pPr>
          </w:p>
          <w:p w14:paraId="4AEC6270">
            <w:pPr>
              <w:spacing w:before="156" w:beforeLines="50" w:after="156" w:afterLines="50" w:line="360" w:lineRule="auto"/>
              <w:ind w:firstLine="480" w:firstLineChars="200"/>
              <w:jc w:val="both"/>
              <w:rPr>
                <w:rFonts w:hint="default" w:ascii="宋体" w:hAnsi="宋体"/>
                <w:sz w:val="24"/>
                <w:szCs w:val="24"/>
              </w:rPr>
            </w:pPr>
            <w:r>
              <w:rPr>
                <w:rFonts w:ascii="Arial" w:hAnsi="Arial" w:cs="Arial"/>
                <w:bCs/>
                <w:sz w:val="24"/>
              </w:rPr>
              <w:t>接待过程中，公司接待人员严格按照信息披露有关规定，与投资者进行了充分地交流与沟通，没有出现未公开重大信息泄露等情况。</w:t>
            </w:r>
          </w:p>
        </w:tc>
      </w:tr>
      <w:tr w14:paraId="5F55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17AF8BBE">
            <w:pPr>
              <w:spacing w:line="480" w:lineRule="atLeast"/>
              <w:rPr>
                <w:rFonts w:ascii="Arial" w:hAnsi="Arial" w:cs="Arial"/>
                <w:bCs/>
                <w:iCs/>
                <w:color w:val="000000"/>
                <w:sz w:val="24"/>
              </w:rPr>
            </w:pPr>
            <w:r>
              <w:rPr>
                <w:rFonts w:ascii="Arial" w:hAnsi="Arial" w:cs="Arial"/>
                <w:bCs/>
                <w:iCs/>
                <w:color w:val="000000"/>
                <w:sz w:val="24"/>
              </w:rPr>
              <w:t>附件清单（如有）</w:t>
            </w:r>
          </w:p>
        </w:tc>
        <w:tc>
          <w:tcPr>
            <w:tcW w:w="7010" w:type="dxa"/>
            <w:tcBorders>
              <w:top w:val="single" w:color="auto" w:sz="4" w:space="0"/>
              <w:left w:val="single" w:color="auto" w:sz="4" w:space="0"/>
              <w:bottom w:val="single" w:color="auto" w:sz="4" w:space="0"/>
              <w:right w:val="single" w:color="auto" w:sz="4" w:space="0"/>
            </w:tcBorders>
            <w:noWrap w:val="0"/>
            <w:vAlign w:val="top"/>
          </w:tcPr>
          <w:p w14:paraId="1D4DE727">
            <w:pPr>
              <w:spacing w:line="480" w:lineRule="atLeast"/>
              <w:rPr>
                <w:rFonts w:ascii="Arial" w:hAnsi="Arial" w:cs="Arial"/>
                <w:bCs/>
                <w:iCs/>
                <w:color w:val="000000"/>
                <w:sz w:val="24"/>
              </w:rPr>
            </w:pPr>
            <w:r>
              <w:rPr>
                <w:rFonts w:ascii="Arial" w:hAnsi="Arial" w:cs="Arial"/>
                <w:bCs/>
                <w:iCs/>
                <w:color w:val="000000"/>
                <w:sz w:val="24"/>
              </w:rPr>
              <w:t>无</w:t>
            </w:r>
          </w:p>
        </w:tc>
      </w:tr>
      <w:tr w14:paraId="6E54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28A1816">
            <w:pPr>
              <w:spacing w:line="480" w:lineRule="atLeast"/>
              <w:rPr>
                <w:rFonts w:ascii="Arial" w:hAnsi="Arial" w:cs="Arial"/>
                <w:bCs/>
                <w:iCs/>
                <w:color w:val="000000"/>
                <w:sz w:val="24"/>
              </w:rPr>
            </w:pPr>
            <w:r>
              <w:rPr>
                <w:rFonts w:ascii="Arial" w:hAnsi="Arial" w:cs="Arial"/>
                <w:bCs/>
                <w:iCs/>
                <w:color w:val="000000"/>
                <w:sz w:val="24"/>
              </w:rPr>
              <w:t>日期</w:t>
            </w:r>
          </w:p>
        </w:tc>
        <w:tc>
          <w:tcPr>
            <w:tcW w:w="7010" w:type="dxa"/>
            <w:tcBorders>
              <w:top w:val="single" w:color="auto" w:sz="4" w:space="0"/>
              <w:left w:val="single" w:color="auto" w:sz="4" w:space="0"/>
              <w:bottom w:val="single" w:color="auto" w:sz="4" w:space="0"/>
              <w:right w:val="single" w:color="auto" w:sz="4" w:space="0"/>
            </w:tcBorders>
            <w:noWrap w:val="0"/>
            <w:vAlign w:val="top"/>
          </w:tcPr>
          <w:p w14:paraId="4A72BE18">
            <w:pPr>
              <w:spacing w:line="480" w:lineRule="atLeast"/>
              <w:rPr>
                <w:rFonts w:ascii="Arial" w:hAnsi="Arial" w:cs="Arial"/>
                <w:bCs/>
                <w:iCs/>
                <w:color w:val="000000"/>
                <w:sz w:val="24"/>
              </w:rPr>
            </w:pPr>
            <w:r>
              <w:rPr>
                <w:rFonts w:ascii="Arial" w:hAnsi="Arial" w:cs="Arial"/>
                <w:sz w:val="24"/>
              </w:rPr>
              <w:t>202</w:t>
            </w:r>
            <w:r>
              <w:rPr>
                <w:rFonts w:hint="eastAsia" w:ascii="Arial" w:hAnsi="Arial" w:cs="Arial"/>
                <w:sz w:val="24"/>
                <w:lang w:val="en-US" w:eastAsia="zh-CN"/>
              </w:rPr>
              <w:t>5</w:t>
            </w:r>
            <w:r>
              <w:rPr>
                <w:rFonts w:ascii="Arial" w:hAnsi="Arial" w:cs="Arial"/>
                <w:sz w:val="24"/>
              </w:rPr>
              <w:t>年</w:t>
            </w:r>
            <w:r>
              <w:rPr>
                <w:rFonts w:hint="eastAsia" w:ascii="Arial" w:hAnsi="Arial" w:cs="Arial"/>
                <w:sz w:val="24"/>
                <w:lang w:val="en-US" w:eastAsia="zh-CN"/>
              </w:rPr>
              <w:t>8</w:t>
            </w:r>
            <w:r>
              <w:rPr>
                <w:rFonts w:ascii="Arial" w:hAnsi="Arial" w:cs="Arial"/>
                <w:sz w:val="24"/>
              </w:rPr>
              <w:t>月</w:t>
            </w:r>
            <w:r>
              <w:rPr>
                <w:rFonts w:hint="eastAsia" w:ascii="Arial" w:hAnsi="Arial" w:cs="Arial"/>
                <w:sz w:val="24"/>
                <w:lang w:val="en-US" w:eastAsia="zh-CN"/>
              </w:rPr>
              <w:t>22</w:t>
            </w:r>
            <w:r>
              <w:rPr>
                <w:rFonts w:hint="eastAsia" w:ascii="Arial" w:hAnsi="Arial" w:cs="Arial"/>
                <w:sz w:val="24"/>
              </w:rPr>
              <w:t>日</w:t>
            </w:r>
          </w:p>
        </w:tc>
      </w:tr>
    </w:tbl>
    <w:p w14:paraId="05CFC9E3">
      <w:pPr>
        <w:autoSpaceDE w:val="0"/>
        <w:autoSpaceDN w:val="0"/>
        <w:adjustRightInd w:val="0"/>
        <w:jc w:val="left"/>
        <w:rPr>
          <w:rFonts w:ascii="Arial" w:hAnsi="Arial" w:cs="仿宋_GB2312"/>
          <w:b/>
          <w:kern w:val="0"/>
          <w:sz w:val="24"/>
          <w:szCs w:val="28"/>
        </w:rPr>
      </w:pPr>
    </w:p>
    <w:sectPr>
      <w:headerReference r:id="rId3" w:type="default"/>
      <w:pgSz w:w="11906" w:h="16838"/>
      <w:pgMar w:top="709"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细黑一...">
    <w:altName w:val="黑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EB40">
    <w:pPr>
      <w:pStyle w:val="11"/>
      <w:jc w:val="both"/>
      <w:rPr>
        <w:rFonts w:ascii="Arial" w:hAnsi="Arial" w:cs="Arial"/>
      </w:rPr>
    </w:pPr>
    <w:r>
      <w:rPr>
        <w:rFonts w:ascii="Arial" w:cs="Arial"/>
      </w:rPr>
      <w:drawing>
        <wp:inline distT="0" distB="0" distL="114300" distR="114300">
          <wp:extent cx="1371600" cy="257175"/>
          <wp:effectExtent l="0" t="0" r="0" b="0"/>
          <wp:docPr id="1" name="图片 1" descr="invt与公司全称中英文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nvt与公司全称中英文组合"/>
                  <pic:cNvPicPr>
                    <a:picLocks noChangeAspect="1"/>
                  </pic:cNvPicPr>
                </pic:nvPicPr>
                <pic:blipFill>
                  <a:blip r:embed="rId1"/>
                  <a:stretch>
                    <a:fillRect/>
                  </a:stretch>
                </pic:blipFill>
                <pic:spPr>
                  <a:xfrm>
                    <a:off x="0" y="0"/>
                    <a:ext cx="1371600" cy="257175"/>
                  </a:xfrm>
                  <a:prstGeom prst="rect">
                    <a:avLst/>
                  </a:prstGeom>
                  <a:noFill/>
                  <a:ln>
                    <a:noFill/>
                  </a:ln>
                </pic:spPr>
              </pic:pic>
            </a:graphicData>
          </a:graphic>
        </wp:inline>
      </w:drawing>
    </w:r>
    <w:r>
      <w:rPr>
        <w:rFonts w:hint="eastAsia" w:ascii="Arial" w:cs="Arial"/>
      </w:rPr>
      <w:t xml:space="preserve">                                     </w:t>
    </w:r>
    <w:r>
      <w:rPr>
        <w:rFonts w:hint="eastAsia" w:ascii="宋体" w:hAnsi="宋体" w:cs="Arial"/>
      </w:rPr>
      <w:t xml:space="preserve">   投资者关系活动记录表</w:t>
    </w:r>
    <w:r>
      <w:rPr>
        <w:rFonts w:ascii="Arial" w:hAnsi="宋体" w:cs="Arial"/>
      </w:rPr>
      <w:t>（</w:t>
    </w:r>
    <w:r>
      <w:rPr>
        <w:rFonts w:hint="eastAsia" w:ascii="Arial" w:hAnsi="Arial" w:cs="Arial"/>
      </w:rPr>
      <w:t>202</w:t>
    </w:r>
    <w:r>
      <w:rPr>
        <w:rFonts w:hint="eastAsia" w:ascii="Arial" w:hAnsi="Arial" w:cs="Arial"/>
        <w:lang w:val="en-US" w:eastAsia="zh-CN"/>
      </w:rPr>
      <w:t>5</w:t>
    </w:r>
    <w:r>
      <w:rPr>
        <w:rFonts w:ascii="Arial" w:hAnsi="宋体" w:cs="Aria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zM2U2N2JlMmQ3OTc5MTU5Njg5OTFkYTdlN2I3ZTEifQ=="/>
    <w:docVar w:name="KSO_WPS_MARK_KEY" w:val="ac0012e9-868a-483d-b2e2-de0335c4a94e"/>
  </w:docVars>
  <w:rsids>
    <w:rsidRoot w:val="003679FF"/>
    <w:rsid w:val="00000E1F"/>
    <w:rsid w:val="00002359"/>
    <w:rsid w:val="000059E6"/>
    <w:rsid w:val="00005A12"/>
    <w:rsid w:val="00006805"/>
    <w:rsid w:val="00007797"/>
    <w:rsid w:val="00011C22"/>
    <w:rsid w:val="00012258"/>
    <w:rsid w:val="00012F41"/>
    <w:rsid w:val="00013292"/>
    <w:rsid w:val="00013F8C"/>
    <w:rsid w:val="00015E87"/>
    <w:rsid w:val="000166DB"/>
    <w:rsid w:val="0002161F"/>
    <w:rsid w:val="00021D8F"/>
    <w:rsid w:val="00022640"/>
    <w:rsid w:val="00024D71"/>
    <w:rsid w:val="0002731C"/>
    <w:rsid w:val="00031105"/>
    <w:rsid w:val="000317A1"/>
    <w:rsid w:val="00032DBF"/>
    <w:rsid w:val="000345C1"/>
    <w:rsid w:val="00035B4D"/>
    <w:rsid w:val="000364E1"/>
    <w:rsid w:val="00040842"/>
    <w:rsid w:val="00041998"/>
    <w:rsid w:val="000437AB"/>
    <w:rsid w:val="000454A5"/>
    <w:rsid w:val="00045810"/>
    <w:rsid w:val="000500D1"/>
    <w:rsid w:val="000513E3"/>
    <w:rsid w:val="00052260"/>
    <w:rsid w:val="0005539E"/>
    <w:rsid w:val="0005593F"/>
    <w:rsid w:val="0005597B"/>
    <w:rsid w:val="00060B5F"/>
    <w:rsid w:val="00061949"/>
    <w:rsid w:val="00063D34"/>
    <w:rsid w:val="00064835"/>
    <w:rsid w:val="00065A39"/>
    <w:rsid w:val="00067EDF"/>
    <w:rsid w:val="000710B0"/>
    <w:rsid w:val="00071EC7"/>
    <w:rsid w:val="0007405F"/>
    <w:rsid w:val="000763E4"/>
    <w:rsid w:val="0007676B"/>
    <w:rsid w:val="000767AE"/>
    <w:rsid w:val="0008082B"/>
    <w:rsid w:val="00082029"/>
    <w:rsid w:val="00083180"/>
    <w:rsid w:val="00085D9E"/>
    <w:rsid w:val="000872D5"/>
    <w:rsid w:val="00087BE5"/>
    <w:rsid w:val="00087D8E"/>
    <w:rsid w:val="0009013A"/>
    <w:rsid w:val="00090F96"/>
    <w:rsid w:val="000913E9"/>
    <w:rsid w:val="0009275B"/>
    <w:rsid w:val="00094440"/>
    <w:rsid w:val="00096893"/>
    <w:rsid w:val="000969C3"/>
    <w:rsid w:val="000A06F7"/>
    <w:rsid w:val="000A1322"/>
    <w:rsid w:val="000A134F"/>
    <w:rsid w:val="000A265B"/>
    <w:rsid w:val="000A26A4"/>
    <w:rsid w:val="000A31C5"/>
    <w:rsid w:val="000A47CD"/>
    <w:rsid w:val="000A732A"/>
    <w:rsid w:val="000A73A2"/>
    <w:rsid w:val="000A7DA0"/>
    <w:rsid w:val="000B0407"/>
    <w:rsid w:val="000B04F6"/>
    <w:rsid w:val="000B3D56"/>
    <w:rsid w:val="000B46F5"/>
    <w:rsid w:val="000C002A"/>
    <w:rsid w:val="000C24DD"/>
    <w:rsid w:val="000C4346"/>
    <w:rsid w:val="000C48BF"/>
    <w:rsid w:val="000C6EE1"/>
    <w:rsid w:val="000C7D76"/>
    <w:rsid w:val="000D02AC"/>
    <w:rsid w:val="000D158F"/>
    <w:rsid w:val="000D35B1"/>
    <w:rsid w:val="000D70AF"/>
    <w:rsid w:val="000E19CF"/>
    <w:rsid w:val="000E27D1"/>
    <w:rsid w:val="000E2DF4"/>
    <w:rsid w:val="000E3700"/>
    <w:rsid w:val="000E39BB"/>
    <w:rsid w:val="000E5C6D"/>
    <w:rsid w:val="000E66B2"/>
    <w:rsid w:val="000E7A0D"/>
    <w:rsid w:val="000F0301"/>
    <w:rsid w:val="000F0914"/>
    <w:rsid w:val="000F106A"/>
    <w:rsid w:val="000F11AF"/>
    <w:rsid w:val="000F3EC0"/>
    <w:rsid w:val="000F4726"/>
    <w:rsid w:val="000F62E2"/>
    <w:rsid w:val="00101AA7"/>
    <w:rsid w:val="00101C2A"/>
    <w:rsid w:val="00104E70"/>
    <w:rsid w:val="00106F35"/>
    <w:rsid w:val="0011087D"/>
    <w:rsid w:val="001158DB"/>
    <w:rsid w:val="00116F10"/>
    <w:rsid w:val="00117500"/>
    <w:rsid w:val="00120EBD"/>
    <w:rsid w:val="00124F56"/>
    <w:rsid w:val="00125A97"/>
    <w:rsid w:val="00126DE5"/>
    <w:rsid w:val="00127966"/>
    <w:rsid w:val="00127B27"/>
    <w:rsid w:val="00133038"/>
    <w:rsid w:val="00134A54"/>
    <w:rsid w:val="00135E38"/>
    <w:rsid w:val="00141899"/>
    <w:rsid w:val="00141946"/>
    <w:rsid w:val="001419B7"/>
    <w:rsid w:val="001426D1"/>
    <w:rsid w:val="001430C5"/>
    <w:rsid w:val="00143EDC"/>
    <w:rsid w:val="001451C3"/>
    <w:rsid w:val="00145D13"/>
    <w:rsid w:val="001469BE"/>
    <w:rsid w:val="00150268"/>
    <w:rsid w:val="00152D6D"/>
    <w:rsid w:val="00153169"/>
    <w:rsid w:val="00160115"/>
    <w:rsid w:val="001639EF"/>
    <w:rsid w:val="0016516E"/>
    <w:rsid w:val="00166E45"/>
    <w:rsid w:val="00167E86"/>
    <w:rsid w:val="00170531"/>
    <w:rsid w:val="001709F7"/>
    <w:rsid w:val="0017638C"/>
    <w:rsid w:val="00177CBA"/>
    <w:rsid w:val="00177F02"/>
    <w:rsid w:val="00180B81"/>
    <w:rsid w:val="001811F3"/>
    <w:rsid w:val="00182A9A"/>
    <w:rsid w:val="00183789"/>
    <w:rsid w:val="001843A1"/>
    <w:rsid w:val="00185F83"/>
    <w:rsid w:val="001871F3"/>
    <w:rsid w:val="001874BD"/>
    <w:rsid w:val="00190A1D"/>
    <w:rsid w:val="00192A26"/>
    <w:rsid w:val="00196A77"/>
    <w:rsid w:val="00197934"/>
    <w:rsid w:val="00197DA1"/>
    <w:rsid w:val="001A03BC"/>
    <w:rsid w:val="001A340A"/>
    <w:rsid w:val="001A359F"/>
    <w:rsid w:val="001A4337"/>
    <w:rsid w:val="001A7E03"/>
    <w:rsid w:val="001B04A2"/>
    <w:rsid w:val="001B162E"/>
    <w:rsid w:val="001B1653"/>
    <w:rsid w:val="001B1BE2"/>
    <w:rsid w:val="001B37B8"/>
    <w:rsid w:val="001B3C0A"/>
    <w:rsid w:val="001B535F"/>
    <w:rsid w:val="001B5E4D"/>
    <w:rsid w:val="001B6114"/>
    <w:rsid w:val="001B7B96"/>
    <w:rsid w:val="001C1438"/>
    <w:rsid w:val="001C169F"/>
    <w:rsid w:val="001C1C43"/>
    <w:rsid w:val="001C2EAA"/>
    <w:rsid w:val="001C4B16"/>
    <w:rsid w:val="001C5B01"/>
    <w:rsid w:val="001C7036"/>
    <w:rsid w:val="001D00FE"/>
    <w:rsid w:val="001D0D23"/>
    <w:rsid w:val="001D36D1"/>
    <w:rsid w:val="001D62A3"/>
    <w:rsid w:val="001D63D8"/>
    <w:rsid w:val="001D672B"/>
    <w:rsid w:val="001D7BBB"/>
    <w:rsid w:val="001E11B5"/>
    <w:rsid w:val="001E17CE"/>
    <w:rsid w:val="001E212A"/>
    <w:rsid w:val="001E4B49"/>
    <w:rsid w:val="001E51A0"/>
    <w:rsid w:val="001E5A6F"/>
    <w:rsid w:val="001E5B16"/>
    <w:rsid w:val="001E5F72"/>
    <w:rsid w:val="001E7A61"/>
    <w:rsid w:val="001F07DF"/>
    <w:rsid w:val="001F1102"/>
    <w:rsid w:val="001F6BE0"/>
    <w:rsid w:val="002006A3"/>
    <w:rsid w:val="00203837"/>
    <w:rsid w:val="00204F3E"/>
    <w:rsid w:val="00205F89"/>
    <w:rsid w:val="0020661E"/>
    <w:rsid w:val="00210891"/>
    <w:rsid w:val="00210973"/>
    <w:rsid w:val="002117CF"/>
    <w:rsid w:val="00215DEF"/>
    <w:rsid w:val="0021740A"/>
    <w:rsid w:val="00220126"/>
    <w:rsid w:val="00220851"/>
    <w:rsid w:val="00220A35"/>
    <w:rsid w:val="00225CB9"/>
    <w:rsid w:val="002266AC"/>
    <w:rsid w:val="00230538"/>
    <w:rsid w:val="0023649B"/>
    <w:rsid w:val="00236AD3"/>
    <w:rsid w:val="00237017"/>
    <w:rsid w:val="00237BEE"/>
    <w:rsid w:val="00242688"/>
    <w:rsid w:val="00243674"/>
    <w:rsid w:val="00245734"/>
    <w:rsid w:val="00247901"/>
    <w:rsid w:val="00250A74"/>
    <w:rsid w:val="0025123F"/>
    <w:rsid w:val="0025143B"/>
    <w:rsid w:val="00253704"/>
    <w:rsid w:val="002537FE"/>
    <w:rsid w:val="00253BF2"/>
    <w:rsid w:val="002542C7"/>
    <w:rsid w:val="00254533"/>
    <w:rsid w:val="0025517F"/>
    <w:rsid w:val="0025704A"/>
    <w:rsid w:val="0025723B"/>
    <w:rsid w:val="00260DBD"/>
    <w:rsid w:val="00260F3C"/>
    <w:rsid w:val="00261A57"/>
    <w:rsid w:val="00261E67"/>
    <w:rsid w:val="00263C68"/>
    <w:rsid w:val="0026485C"/>
    <w:rsid w:val="0026497A"/>
    <w:rsid w:val="00266B83"/>
    <w:rsid w:val="00267040"/>
    <w:rsid w:val="002670F5"/>
    <w:rsid w:val="0027497C"/>
    <w:rsid w:val="002750F5"/>
    <w:rsid w:val="00276D86"/>
    <w:rsid w:val="00280DB3"/>
    <w:rsid w:val="0028326E"/>
    <w:rsid w:val="00283B29"/>
    <w:rsid w:val="00284071"/>
    <w:rsid w:val="002840A4"/>
    <w:rsid w:val="0028623D"/>
    <w:rsid w:val="00287521"/>
    <w:rsid w:val="00287FDC"/>
    <w:rsid w:val="002907C0"/>
    <w:rsid w:val="00290BE4"/>
    <w:rsid w:val="002912AD"/>
    <w:rsid w:val="0029229A"/>
    <w:rsid w:val="002922FA"/>
    <w:rsid w:val="00295EF7"/>
    <w:rsid w:val="002967C0"/>
    <w:rsid w:val="002A3CAA"/>
    <w:rsid w:val="002A4153"/>
    <w:rsid w:val="002A74C6"/>
    <w:rsid w:val="002A7EE3"/>
    <w:rsid w:val="002B1150"/>
    <w:rsid w:val="002B193E"/>
    <w:rsid w:val="002B19BF"/>
    <w:rsid w:val="002B4649"/>
    <w:rsid w:val="002B5DA3"/>
    <w:rsid w:val="002B6034"/>
    <w:rsid w:val="002B604F"/>
    <w:rsid w:val="002B62FF"/>
    <w:rsid w:val="002B737F"/>
    <w:rsid w:val="002B7609"/>
    <w:rsid w:val="002B7AA0"/>
    <w:rsid w:val="002B7E14"/>
    <w:rsid w:val="002C1AB6"/>
    <w:rsid w:val="002C1B0C"/>
    <w:rsid w:val="002C230D"/>
    <w:rsid w:val="002C2C4C"/>
    <w:rsid w:val="002C453C"/>
    <w:rsid w:val="002C5A2E"/>
    <w:rsid w:val="002C7526"/>
    <w:rsid w:val="002C7A83"/>
    <w:rsid w:val="002D0B11"/>
    <w:rsid w:val="002D3D17"/>
    <w:rsid w:val="002D43C2"/>
    <w:rsid w:val="002D4AC5"/>
    <w:rsid w:val="002D4D46"/>
    <w:rsid w:val="002D60B0"/>
    <w:rsid w:val="002D699C"/>
    <w:rsid w:val="002D7F47"/>
    <w:rsid w:val="002E18A4"/>
    <w:rsid w:val="002E20B1"/>
    <w:rsid w:val="002E2EF3"/>
    <w:rsid w:val="002E3335"/>
    <w:rsid w:val="002E559F"/>
    <w:rsid w:val="002E63C1"/>
    <w:rsid w:val="002E74DC"/>
    <w:rsid w:val="002E7948"/>
    <w:rsid w:val="002F0802"/>
    <w:rsid w:val="002F10F9"/>
    <w:rsid w:val="002F2F53"/>
    <w:rsid w:val="002F2FA9"/>
    <w:rsid w:val="002F35ED"/>
    <w:rsid w:val="002F4A45"/>
    <w:rsid w:val="002F58E7"/>
    <w:rsid w:val="002F6E90"/>
    <w:rsid w:val="00300E85"/>
    <w:rsid w:val="00303497"/>
    <w:rsid w:val="003042DF"/>
    <w:rsid w:val="00306D0D"/>
    <w:rsid w:val="00307118"/>
    <w:rsid w:val="00310D29"/>
    <w:rsid w:val="00312513"/>
    <w:rsid w:val="00312C58"/>
    <w:rsid w:val="00313C9C"/>
    <w:rsid w:val="00314E82"/>
    <w:rsid w:val="0031669A"/>
    <w:rsid w:val="00321273"/>
    <w:rsid w:val="0032140C"/>
    <w:rsid w:val="00322F38"/>
    <w:rsid w:val="00323EC2"/>
    <w:rsid w:val="003243B3"/>
    <w:rsid w:val="003266BE"/>
    <w:rsid w:val="003275E0"/>
    <w:rsid w:val="0032762A"/>
    <w:rsid w:val="003304B4"/>
    <w:rsid w:val="00334072"/>
    <w:rsid w:val="00334304"/>
    <w:rsid w:val="00334DF3"/>
    <w:rsid w:val="00340A95"/>
    <w:rsid w:val="00344315"/>
    <w:rsid w:val="00344771"/>
    <w:rsid w:val="00350DC9"/>
    <w:rsid w:val="0035148D"/>
    <w:rsid w:val="003537D6"/>
    <w:rsid w:val="00353D1D"/>
    <w:rsid w:val="00355694"/>
    <w:rsid w:val="00355810"/>
    <w:rsid w:val="003570CB"/>
    <w:rsid w:val="0036135E"/>
    <w:rsid w:val="003644BD"/>
    <w:rsid w:val="00365061"/>
    <w:rsid w:val="00365BE0"/>
    <w:rsid w:val="003679FF"/>
    <w:rsid w:val="00370E6A"/>
    <w:rsid w:val="003710E8"/>
    <w:rsid w:val="00371226"/>
    <w:rsid w:val="003719CB"/>
    <w:rsid w:val="00372093"/>
    <w:rsid w:val="00372D3D"/>
    <w:rsid w:val="003737CA"/>
    <w:rsid w:val="0037425D"/>
    <w:rsid w:val="00374725"/>
    <w:rsid w:val="00374A2B"/>
    <w:rsid w:val="0037795D"/>
    <w:rsid w:val="00380F7B"/>
    <w:rsid w:val="00393137"/>
    <w:rsid w:val="00394EEF"/>
    <w:rsid w:val="00396A0D"/>
    <w:rsid w:val="00397665"/>
    <w:rsid w:val="003A4227"/>
    <w:rsid w:val="003A5B04"/>
    <w:rsid w:val="003A6774"/>
    <w:rsid w:val="003A6F1E"/>
    <w:rsid w:val="003A7FAB"/>
    <w:rsid w:val="003B03ED"/>
    <w:rsid w:val="003B048A"/>
    <w:rsid w:val="003B2533"/>
    <w:rsid w:val="003B2B31"/>
    <w:rsid w:val="003B31EA"/>
    <w:rsid w:val="003B346F"/>
    <w:rsid w:val="003B55B3"/>
    <w:rsid w:val="003B5BBF"/>
    <w:rsid w:val="003B7B33"/>
    <w:rsid w:val="003C0095"/>
    <w:rsid w:val="003C0EA1"/>
    <w:rsid w:val="003C3990"/>
    <w:rsid w:val="003C512C"/>
    <w:rsid w:val="003C7766"/>
    <w:rsid w:val="003D13BF"/>
    <w:rsid w:val="003D4947"/>
    <w:rsid w:val="003D4C06"/>
    <w:rsid w:val="003D59E6"/>
    <w:rsid w:val="003D65A3"/>
    <w:rsid w:val="003E16F6"/>
    <w:rsid w:val="003E1CAC"/>
    <w:rsid w:val="003E1F35"/>
    <w:rsid w:val="003E22BE"/>
    <w:rsid w:val="003E2B1A"/>
    <w:rsid w:val="003E5320"/>
    <w:rsid w:val="003E57F1"/>
    <w:rsid w:val="003F5542"/>
    <w:rsid w:val="003F6874"/>
    <w:rsid w:val="003F69AB"/>
    <w:rsid w:val="003F6A42"/>
    <w:rsid w:val="003F6F59"/>
    <w:rsid w:val="003F7DCD"/>
    <w:rsid w:val="00400083"/>
    <w:rsid w:val="00402203"/>
    <w:rsid w:val="00402672"/>
    <w:rsid w:val="00403F0A"/>
    <w:rsid w:val="0040457B"/>
    <w:rsid w:val="0040490D"/>
    <w:rsid w:val="00404967"/>
    <w:rsid w:val="00405E2F"/>
    <w:rsid w:val="00405E38"/>
    <w:rsid w:val="00406ADD"/>
    <w:rsid w:val="00406EF2"/>
    <w:rsid w:val="004075EA"/>
    <w:rsid w:val="004076D8"/>
    <w:rsid w:val="00410794"/>
    <w:rsid w:val="004114A2"/>
    <w:rsid w:val="00413AEE"/>
    <w:rsid w:val="00413E32"/>
    <w:rsid w:val="00414DD4"/>
    <w:rsid w:val="00416148"/>
    <w:rsid w:val="00416876"/>
    <w:rsid w:val="004177E0"/>
    <w:rsid w:val="00421A81"/>
    <w:rsid w:val="00421DE5"/>
    <w:rsid w:val="00422B15"/>
    <w:rsid w:val="00422B48"/>
    <w:rsid w:val="00422C5C"/>
    <w:rsid w:val="0042333F"/>
    <w:rsid w:val="004257D2"/>
    <w:rsid w:val="004258D3"/>
    <w:rsid w:val="004263DF"/>
    <w:rsid w:val="00430ADB"/>
    <w:rsid w:val="0043163B"/>
    <w:rsid w:val="004321EF"/>
    <w:rsid w:val="00435D12"/>
    <w:rsid w:val="004360F5"/>
    <w:rsid w:val="00443994"/>
    <w:rsid w:val="004450EC"/>
    <w:rsid w:val="00451A96"/>
    <w:rsid w:val="00453A97"/>
    <w:rsid w:val="00455423"/>
    <w:rsid w:val="004555AF"/>
    <w:rsid w:val="0045621C"/>
    <w:rsid w:val="004563C6"/>
    <w:rsid w:val="00456A6B"/>
    <w:rsid w:val="00456C7E"/>
    <w:rsid w:val="00460764"/>
    <w:rsid w:val="004658AD"/>
    <w:rsid w:val="00466B33"/>
    <w:rsid w:val="004713E9"/>
    <w:rsid w:val="00473D12"/>
    <w:rsid w:val="004746A6"/>
    <w:rsid w:val="0047533C"/>
    <w:rsid w:val="00475968"/>
    <w:rsid w:val="00477C2D"/>
    <w:rsid w:val="00481305"/>
    <w:rsid w:val="00481BA0"/>
    <w:rsid w:val="004821B6"/>
    <w:rsid w:val="00482A30"/>
    <w:rsid w:val="004841AA"/>
    <w:rsid w:val="00484D8F"/>
    <w:rsid w:val="00487A43"/>
    <w:rsid w:val="004932E0"/>
    <w:rsid w:val="00494810"/>
    <w:rsid w:val="0049653E"/>
    <w:rsid w:val="004A34DF"/>
    <w:rsid w:val="004A5A11"/>
    <w:rsid w:val="004A5E10"/>
    <w:rsid w:val="004A62B9"/>
    <w:rsid w:val="004A7B58"/>
    <w:rsid w:val="004B04FA"/>
    <w:rsid w:val="004B17DD"/>
    <w:rsid w:val="004B2F1F"/>
    <w:rsid w:val="004B3605"/>
    <w:rsid w:val="004B502F"/>
    <w:rsid w:val="004B5EEB"/>
    <w:rsid w:val="004B6714"/>
    <w:rsid w:val="004B7CD5"/>
    <w:rsid w:val="004C1247"/>
    <w:rsid w:val="004C2305"/>
    <w:rsid w:val="004C5943"/>
    <w:rsid w:val="004D09DF"/>
    <w:rsid w:val="004D23BE"/>
    <w:rsid w:val="004D26F2"/>
    <w:rsid w:val="004D39B0"/>
    <w:rsid w:val="004D4604"/>
    <w:rsid w:val="004D4B83"/>
    <w:rsid w:val="004D4C8D"/>
    <w:rsid w:val="004E42EE"/>
    <w:rsid w:val="004E4ED1"/>
    <w:rsid w:val="004E603A"/>
    <w:rsid w:val="004E7958"/>
    <w:rsid w:val="004F35B3"/>
    <w:rsid w:val="004F4C1F"/>
    <w:rsid w:val="004F67E0"/>
    <w:rsid w:val="005023A2"/>
    <w:rsid w:val="00502A0C"/>
    <w:rsid w:val="00502F7C"/>
    <w:rsid w:val="00503786"/>
    <w:rsid w:val="00505FA6"/>
    <w:rsid w:val="00506675"/>
    <w:rsid w:val="0050784F"/>
    <w:rsid w:val="00511172"/>
    <w:rsid w:val="005123EF"/>
    <w:rsid w:val="005132DC"/>
    <w:rsid w:val="005135E5"/>
    <w:rsid w:val="00513DB4"/>
    <w:rsid w:val="00517A4A"/>
    <w:rsid w:val="00520F6A"/>
    <w:rsid w:val="005228CC"/>
    <w:rsid w:val="00524513"/>
    <w:rsid w:val="00524ECC"/>
    <w:rsid w:val="0052504B"/>
    <w:rsid w:val="0052616F"/>
    <w:rsid w:val="00526186"/>
    <w:rsid w:val="00526B51"/>
    <w:rsid w:val="00532272"/>
    <w:rsid w:val="0053289F"/>
    <w:rsid w:val="00532AB4"/>
    <w:rsid w:val="00533040"/>
    <w:rsid w:val="005341A1"/>
    <w:rsid w:val="00535BF7"/>
    <w:rsid w:val="005404E4"/>
    <w:rsid w:val="005413AF"/>
    <w:rsid w:val="00541AF6"/>
    <w:rsid w:val="00541EDC"/>
    <w:rsid w:val="005444CF"/>
    <w:rsid w:val="0054582B"/>
    <w:rsid w:val="00545C36"/>
    <w:rsid w:val="00546FFD"/>
    <w:rsid w:val="005473AA"/>
    <w:rsid w:val="00550700"/>
    <w:rsid w:val="005533C1"/>
    <w:rsid w:val="005537BE"/>
    <w:rsid w:val="00555975"/>
    <w:rsid w:val="00555D14"/>
    <w:rsid w:val="00557DFC"/>
    <w:rsid w:val="00561755"/>
    <w:rsid w:val="00562C93"/>
    <w:rsid w:val="005672FA"/>
    <w:rsid w:val="0056748C"/>
    <w:rsid w:val="00571221"/>
    <w:rsid w:val="00572BBA"/>
    <w:rsid w:val="00572E5D"/>
    <w:rsid w:val="005742BF"/>
    <w:rsid w:val="00574E86"/>
    <w:rsid w:val="0057683D"/>
    <w:rsid w:val="00582A2A"/>
    <w:rsid w:val="00583AC4"/>
    <w:rsid w:val="00585B4D"/>
    <w:rsid w:val="00590E3B"/>
    <w:rsid w:val="0059167C"/>
    <w:rsid w:val="00592025"/>
    <w:rsid w:val="00593269"/>
    <w:rsid w:val="005A27A9"/>
    <w:rsid w:val="005A36D1"/>
    <w:rsid w:val="005A39E2"/>
    <w:rsid w:val="005B0339"/>
    <w:rsid w:val="005B07FF"/>
    <w:rsid w:val="005B234A"/>
    <w:rsid w:val="005B2A60"/>
    <w:rsid w:val="005B3951"/>
    <w:rsid w:val="005B45DF"/>
    <w:rsid w:val="005B5804"/>
    <w:rsid w:val="005B632E"/>
    <w:rsid w:val="005C0176"/>
    <w:rsid w:val="005C203E"/>
    <w:rsid w:val="005C520E"/>
    <w:rsid w:val="005C5F12"/>
    <w:rsid w:val="005C6BA1"/>
    <w:rsid w:val="005D0C39"/>
    <w:rsid w:val="005D28A3"/>
    <w:rsid w:val="005D30AB"/>
    <w:rsid w:val="005D39E2"/>
    <w:rsid w:val="005D56AB"/>
    <w:rsid w:val="005E07AA"/>
    <w:rsid w:val="005E0AD5"/>
    <w:rsid w:val="005E5AAE"/>
    <w:rsid w:val="005E6078"/>
    <w:rsid w:val="005E74E9"/>
    <w:rsid w:val="005F2429"/>
    <w:rsid w:val="005F4BDC"/>
    <w:rsid w:val="005F4C0D"/>
    <w:rsid w:val="005F7F65"/>
    <w:rsid w:val="0060178F"/>
    <w:rsid w:val="00603009"/>
    <w:rsid w:val="00603B6D"/>
    <w:rsid w:val="00604D50"/>
    <w:rsid w:val="0060509F"/>
    <w:rsid w:val="00606285"/>
    <w:rsid w:val="006105EE"/>
    <w:rsid w:val="00611BC5"/>
    <w:rsid w:val="006128F8"/>
    <w:rsid w:val="00613577"/>
    <w:rsid w:val="00614447"/>
    <w:rsid w:val="00615667"/>
    <w:rsid w:val="00615684"/>
    <w:rsid w:val="00616E42"/>
    <w:rsid w:val="00616F86"/>
    <w:rsid w:val="00620714"/>
    <w:rsid w:val="0062089F"/>
    <w:rsid w:val="00625D52"/>
    <w:rsid w:val="00627A75"/>
    <w:rsid w:val="0063150E"/>
    <w:rsid w:val="00635422"/>
    <w:rsid w:val="00637AC0"/>
    <w:rsid w:val="00641493"/>
    <w:rsid w:val="006415A4"/>
    <w:rsid w:val="0064256A"/>
    <w:rsid w:val="006436F9"/>
    <w:rsid w:val="00643ABB"/>
    <w:rsid w:val="00643F95"/>
    <w:rsid w:val="006441F4"/>
    <w:rsid w:val="00645815"/>
    <w:rsid w:val="00645A0D"/>
    <w:rsid w:val="00646E09"/>
    <w:rsid w:val="00650375"/>
    <w:rsid w:val="00650BB9"/>
    <w:rsid w:val="00653323"/>
    <w:rsid w:val="006536C3"/>
    <w:rsid w:val="006562DB"/>
    <w:rsid w:val="00657244"/>
    <w:rsid w:val="00657BAF"/>
    <w:rsid w:val="006605C9"/>
    <w:rsid w:val="006613C8"/>
    <w:rsid w:val="006637CC"/>
    <w:rsid w:val="006639C5"/>
    <w:rsid w:val="00664366"/>
    <w:rsid w:val="006718B5"/>
    <w:rsid w:val="00671DD6"/>
    <w:rsid w:val="00671FFB"/>
    <w:rsid w:val="006770CA"/>
    <w:rsid w:val="00681B9D"/>
    <w:rsid w:val="006831E7"/>
    <w:rsid w:val="006838B8"/>
    <w:rsid w:val="00685FDB"/>
    <w:rsid w:val="00691A0F"/>
    <w:rsid w:val="00691CA8"/>
    <w:rsid w:val="00692222"/>
    <w:rsid w:val="006934C1"/>
    <w:rsid w:val="00694955"/>
    <w:rsid w:val="006A12D4"/>
    <w:rsid w:val="006A2E5B"/>
    <w:rsid w:val="006A3050"/>
    <w:rsid w:val="006A75F0"/>
    <w:rsid w:val="006A776E"/>
    <w:rsid w:val="006A7D84"/>
    <w:rsid w:val="006A7DD5"/>
    <w:rsid w:val="006B0B26"/>
    <w:rsid w:val="006B1D25"/>
    <w:rsid w:val="006B2F48"/>
    <w:rsid w:val="006B39E9"/>
    <w:rsid w:val="006B3EEE"/>
    <w:rsid w:val="006B4C3A"/>
    <w:rsid w:val="006B7B6A"/>
    <w:rsid w:val="006C02E9"/>
    <w:rsid w:val="006C274D"/>
    <w:rsid w:val="006C398F"/>
    <w:rsid w:val="006C57F0"/>
    <w:rsid w:val="006C6E22"/>
    <w:rsid w:val="006D2113"/>
    <w:rsid w:val="006D3A11"/>
    <w:rsid w:val="006D409C"/>
    <w:rsid w:val="006D79EB"/>
    <w:rsid w:val="006E47A2"/>
    <w:rsid w:val="006E71C6"/>
    <w:rsid w:val="006E7671"/>
    <w:rsid w:val="006F1918"/>
    <w:rsid w:val="006F1ECE"/>
    <w:rsid w:val="006F2F81"/>
    <w:rsid w:val="006F3931"/>
    <w:rsid w:val="006F57CB"/>
    <w:rsid w:val="006F59CE"/>
    <w:rsid w:val="00701051"/>
    <w:rsid w:val="007011B2"/>
    <w:rsid w:val="00701BFF"/>
    <w:rsid w:val="00702362"/>
    <w:rsid w:val="00704366"/>
    <w:rsid w:val="00704692"/>
    <w:rsid w:val="00705DEE"/>
    <w:rsid w:val="00705F29"/>
    <w:rsid w:val="00706032"/>
    <w:rsid w:val="0070670F"/>
    <w:rsid w:val="0071008C"/>
    <w:rsid w:val="0071119F"/>
    <w:rsid w:val="007124D5"/>
    <w:rsid w:val="00712D54"/>
    <w:rsid w:val="007151D2"/>
    <w:rsid w:val="00715BB1"/>
    <w:rsid w:val="007161B6"/>
    <w:rsid w:val="00721584"/>
    <w:rsid w:val="00721B83"/>
    <w:rsid w:val="00723335"/>
    <w:rsid w:val="00724030"/>
    <w:rsid w:val="007265C8"/>
    <w:rsid w:val="00732FC1"/>
    <w:rsid w:val="007332B9"/>
    <w:rsid w:val="00733ADA"/>
    <w:rsid w:val="0073434A"/>
    <w:rsid w:val="007348A4"/>
    <w:rsid w:val="00734D94"/>
    <w:rsid w:val="007362D8"/>
    <w:rsid w:val="00736FD9"/>
    <w:rsid w:val="0073773B"/>
    <w:rsid w:val="0074140C"/>
    <w:rsid w:val="00743002"/>
    <w:rsid w:val="007459F0"/>
    <w:rsid w:val="00747831"/>
    <w:rsid w:val="00747B52"/>
    <w:rsid w:val="00752CB7"/>
    <w:rsid w:val="007555A2"/>
    <w:rsid w:val="007576A4"/>
    <w:rsid w:val="00761A07"/>
    <w:rsid w:val="007649AF"/>
    <w:rsid w:val="00765E59"/>
    <w:rsid w:val="00766637"/>
    <w:rsid w:val="00771E0D"/>
    <w:rsid w:val="00774034"/>
    <w:rsid w:val="007748E2"/>
    <w:rsid w:val="00774E60"/>
    <w:rsid w:val="00775D0B"/>
    <w:rsid w:val="0077739C"/>
    <w:rsid w:val="007775DA"/>
    <w:rsid w:val="00781465"/>
    <w:rsid w:val="00783057"/>
    <w:rsid w:val="00783FD2"/>
    <w:rsid w:val="00784135"/>
    <w:rsid w:val="00784A0A"/>
    <w:rsid w:val="00787DAE"/>
    <w:rsid w:val="00790A81"/>
    <w:rsid w:val="00792764"/>
    <w:rsid w:val="00792D3D"/>
    <w:rsid w:val="00792DA8"/>
    <w:rsid w:val="007943F9"/>
    <w:rsid w:val="00796CE6"/>
    <w:rsid w:val="007A2821"/>
    <w:rsid w:val="007A31D3"/>
    <w:rsid w:val="007A4BA1"/>
    <w:rsid w:val="007A663E"/>
    <w:rsid w:val="007B0143"/>
    <w:rsid w:val="007B184B"/>
    <w:rsid w:val="007B31A1"/>
    <w:rsid w:val="007B35D1"/>
    <w:rsid w:val="007B3A25"/>
    <w:rsid w:val="007B5BA6"/>
    <w:rsid w:val="007B6031"/>
    <w:rsid w:val="007B7459"/>
    <w:rsid w:val="007B78A5"/>
    <w:rsid w:val="007C0833"/>
    <w:rsid w:val="007C2EAD"/>
    <w:rsid w:val="007C4C73"/>
    <w:rsid w:val="007C7728"/>
    <w:rsid w:val="007D025E"/>
    <w:rsid w:val="007D370A"/>
    <w:rsid w:val="007D4DAF"/>
    <w:rsid w:val="007D6A9A"/>
    <w:rsid w:val="007E4BF4"/>
    <w:rsid w:val="007E65C7"/>
    <w:rsid w:val="007E664B"/>
    <w:rsid w:val="007E70BC"/>
    <w:rsid w:val="007E71A5"/>
    <w:rsid w:val="007E73D5"/>
    <w:rsid w:val="007E7A56"/>
    <w:rsid w:val="007F02A9"/>
    <w:rsid w:val="007F0AE2"/>
    <w:rsid w:val="007F2C40"/>
    <w:rsid w:val="007F2CD2"/>
    <w:rsid w:val="007F316D"/>
    <w:rsid w:val="007F6292"/>
    <w:rsid w:val="007F6D8F"/>
    <w:rsid w:val="008012BF"/>
    <w:rsid w:val="00804296"/>
    <w:rsid w:val="00805B0D"/>
    <w:rsid w:val="00807DBD"/>
    <w:rsid w:val="00810981"/>
    <w:rsid w:val="00810D45"/>
    <w:rsid w:val="00810D57"/>
    <w:rsid w:val="00811CE9"/>
    <w:rsid w:val="00814C14"/>
    <w:rsid w:val="00815D57"/>
    <w:rsid w:val="00816518"/>
    <w:rsid w:val="0081705E"/>
    <w:rsid w:val="00820B35"/>
    <w:rsid w:val="00820EBF"/>
    <w:rsid w:val="00824AF1"/>
    <w:rsid w:val="00825763"/>
    <w:rsid w:val="008274ED"/>
    <w:rsid w:val="008307CD"/>
    <w:rsid w:val="0083097F"/>
    <w:rsid w:val="0083161D"/>
    <w:rsid w:val="00833CDC"/>
    <w:rsid w:val="00834854"/>
    <w:rsid w:val="00837813"/>
    <w:rsid w:val="008378A1"/>
    <w:rsid w:val="00837B53"/>
    <w:rsid w:val="0084180B"/>
    <w:rsid w:val="00842AE6"/>
    <w:rsid w:val="00842D1E"/>
    <w:rsid w:val="00844D0D"/>
    <w:rsid w:val="00844ED8"/>
    <w:rsid w:val="00850271"/>
    <w:rsid w:val="00850919"/>
    <w:rsid w:val="00851D1D"/>
    <w:rsid w:val="00851DA2"/>
    <w:rsid w:val="00852154"/>
    <w:rsid w:val="00852905"/>
    <w:rsid w:val="0085396F"/>
    <w:rsid w:val="00860B4D"/>
    <w:rsid w:val="00860CCF"/>
    <w:rsid w:val="00861367"/>
    <w:rsid w:val="00861555"/>
    <w:rsid w:val="0086330A"/>
    <w:rsid w:val="008648ED"/>
    <w:rsid w:val="00865872"/>
    <w:rsid w:val="0086608D"/>
    <w:rsid w:val="008663F9"/>
    <w:rsid w:val="008713A8"/>
    <w:rsid w:val="00871D04"/>
    <w:rsid w:val="00872B11"/>
    <w:rsid w:val="00875FB7"/>
    <w:rsid w:val="0087725D"/>
    <w:rsid w:val="0087740C"/>
    <w:rsid w:val="00877765"/>
    <w:rsid w:val="00877F73"/>
    <w:rsid w:val="00880256"/>
    <w:rsid w:val="00881CB3"/>
    <w:rsid w:val="00882526"/>
    <w:rsid w:val="008828E1"/>
    <w:rsid w:val="00883237"/>
    <w:rsid w:val="00885049"/>
    <w:rsid w:val="00891CEC"/>
    <w:rsid w:val="008926B8"/>
    <w:rsid w:val="00893007"/>
    <w:rsid w:val="0089459C"/>
    <w:rsid w:val="00896364"/>
    <w:rsid w:val="00896640"/>
    <w:rsid w:val="008A2191"/>
    <w:rsid w:val="008A4766"/>
    <w:rsid w:val="008A4A2E"/>
    <w:rsid w:val="008B3428"/>
    <w:rsid w:val="008C2922"/>
    <w:rsid w:val="008C56D3"/>
    <w:rsid w:val="008C6991"/>
    <w:rsid w:val="008D00D5"/>
    <w:rsid w:val="008D11BD"/>
    <w:rsid w:val="008D189B"/>
    <w:rsid w:val="008D1C5E"/>
    <w:rsid w:val="008D372E"/>
    <w:rsid w:val="008D3B14"/>
    <w:rsid w:val="008D4B1D"/>
    <w:rsid w:val="008D4C25"/>
    <w:rsid w:val="008E151E"/>
    <w:rsid w:val="008E1539"/>
    <w:rsid w:val="008E2834"/>
    <w:rsid w:val="008E521C"/>
    <w:rsid w:val="008E53D0"/>
    <w:rsid w:val="008E5C21"/>
    <w:rsid w:val="008E78C6"/>
    <w:rsid w:val="008E7A8C"/>
    <w:rsid w:val="008F11AE"/>
    <w:rsid w:val="008F1A57"/>
    <w:rsid w:val="008F2632"/>
    <w:rsid w:val="008F445A"/>
    <w:rsid w:val="008F4E04"/>
    <w:rsid w:val="008F7729"/>
    <w:rsid w:val="008F7A06"/>
    <w:rsid w:val="00900DB3"/>
    <w:rsid w:val="00903D42"/>
    <w:rsid w:val="0090670F"/>
    <w:rsid w:val="00906F63"/>
    <w:rsid w:val="00907E01"/>
    <w:rsid w:val="00912E52"/>
    <w:rsid w:val="00913757"/>
    <w:rsid w:val="00913DA5"/>
    <w:rsid w:val="00914B4A"/>
    <w:rsid w:val="009179AD"/>
    <w:rsid w:val="009207B9"/>
    <w:rsid w:val="009213F5"/>
    <w:rsid w:val="00923ADD"/>
    <w:rsid w:val="00925A75"/>
    <w:rsid w:val="009275DF"/>
    <w:rsid w:val="009278ED"/>
    <w:rsid w:val="009308B6"/>
    <w:rsid w:val="009312C0"/>
    <w:rsid w:val="00932F6A"/>
    <w:rsid w:val="009356E6"/>
    <w:rsid w:val="009360E8"/>
    <w:rsid w:val="00936C88"/>
    <w:rsid w:val="00937C2A"/>
    <w:rsid w:val="00941EBF"/>
    <w:rsid w:val="00944A6F"/>
    <w:rsid w:val="009469EC"/>
    <w:rsid w:val="00946CF6"/>
    <w:rsid w:val="00947111"/>
    <w:rsid w:val="00947F62"/>
    <w:rsid w:val="00953C3A"/>
    <w:rsid w:val="00956411"/>
    <w:rsid w:val="00956D28"/>
    <w:rsid w:val="00960D27"/>
    <w:rsid w:val="00961430"/>
    <w:rsid w:val="00962A17"/>
    <w:rsid w:val="00963210"/>
    <w:rsid w:val="00965B48"/>
    <w:rsid w:val="009662E0"/>
    <w:rsid w:val="009703CC"/>
    <w:rsid w:val="00970616"/>
    <w:rsid w:val="00971982"/>
    <w:rsid w:val="00971E4D"/>
    <w:rsid w:val="00974960"/>
    <w:rsid w:val="009755F1"/>
    <w:rsid w:val="00977205"/>
    <w:rsid w:val="0098003D"/>
    <w:rsid w:val="0098184A"/>
    <w:rsid w:val="009822A5"/>
    <w:rsid w:val="0098288E"/>
    <w:rsid w:val="00982A22"/>
    <w:rsid w:val="009830E6"/>
    <w:rsid w:val="00984ED0"/>
    <w:rsid w:val="009867B7"/>
    <w:rsid w:val="009868E7"/>
    <w:rsid w:val="00992CA8"/>
    <w:rsid w:val="00992E19"/>
    <w:rsid w:val="009938A6"/>
    <w:rsid w:val="00993B3F"/>
    <w:rsid w:val="00994B5D"/>
    <w:rsid w:val="00996995"/>
    <w:rsid w:val="00996BC5"/>
    <w:rsid w:val="009A2409"/>
    <w:rsid w:val="009A414B"/>
    <w:rsid w:val="009A486E"/>
    <w:rsid w:val="009A5F88"/>
    <w:rsid w:val="009B014C"/>
    <w:rsid w:val="009B0D2A"/>
    <w:rsid w:val="009B15C7"/>
    <w:rsid w:val="009B234F"/>
    <w:rsid w:val="009B24CA"/>
    <w:rsid w:val="009B45E1"/>
    <w:rsid w:val="009B48BC"/>
    <w:rsid w:val="009C135B"/>
    <w:rsid w:val="009C3C3A"/>
    <w:rsid w:val="009C4E0F"/>
    <w:rsid w:val="009C54F8"/>
    <w:rsid w:val="009C5525"/>
    <w:rsid w:val="009C5794"/>
    <w:rsid w:val="009C5CE3"/>
    <w:rsid w:val="009C6F7A"/>
    <w:rsid w:val="009D176A"/>
    <w:rsid w:val="009D223F"/>
    <w:rsid w:val="009D6B11"/>
    <w:rsid w:val="009D7F61"/>
    <w:rsid w:val="009E30C9"/>
    <w:rsid w:val="009E425B"/>
    <w:rsid w:val="009E4D48"/>
    <w:rsid w:val="009E4E05"/>
    <w:rsid w:val="009E793E"/>
    <w:rsid w:val="009F0CE6"/>
    <w:rsid w:val="009F0F82"/>
    <w:rsid w:val="009F29D2"/>
    <w:rsid w:val="009F4A6C"/>
    <w:rsid w:val="009F62C6"/>
    <w:rsid w:val="009F6915"/>
    <w:rsid w:val="00A01188"/>
    <w:rsid w:val="00A028A0"/>
    <w:rsid w:val="00A040A0"/>
    <w:rsid w:val="00A04187"/>
    <w:rsid w:val="00A046E9"/>
    <w:rsid w:val="00A047FD"/>
    <w:rsid w:val="00A103F3"/>
    <w:rsid w:val="00A11A22"/>
    <w:rsid w:val="00A1391F"/>
    <w:rsid w:val="00A13D67"/>
    <w:rsid w:val="00A14392"/>
    <w:rsid w:val="00A14515"/>
    <w:rsid w:val="00A15776"/>
    <w:rsid w:val="00A1584D"/>
    <w:rsid w:val="00A16D16"/>
    <w:rsid w:val="00A1773D"/>
    <w:rsid w:val="00A202A7"/>
    <w:rsid w:val="00A209F0"/>
    <w:rsid w:val="00A20D24"/>
    <w:rsid w:val="00A22939"/>
    <w:rsid w:val="00A23D19"/>
    <w:rsid w:val="00A26A14"/>
    <w:rsid w:val="00A27063"/>
    <w:rsid w:val="00A302B9"/>
    <w:rsid w:val="00A33290"/>
    <w:rsid w:val="00A33391"/>
    <w:rsid w:val="00A413CE"/>
    <w:rsid w:val="00A41BB0"/>
    <w:rsid w:val="00A447B6"/>
    <w:rsid w:val="00A456AC"/>
    <w:rsid w:val="00A45946"/>
    <w:rsid w:val="00A4684B"/>
    <w:rsid w:val="00A51172"/>
    <w:rsid w:val="00A51A37"/>
    <w:rsid w:val="00A51D9E"/>
    <w:rsid w:val="00A530DF"/>
    <w:rsid w:val="00A53D9A"/>
    <w:rsid w:val="00A57D99"/>
    <w:rsid w:val="00A6114F"/>
    <w:rsid w:val="00A6144D"/>
    <w:rsid w:val="00A61CEC"/>
    <w:rsid w:val="00A63781"/>
    <w:rsid w:val="00A6584A"/>
    <w:rsid w:val="00A70FBE"/>
    <w:rsid w:val="00A750DD"/>
    <w:rsid w:val="00A77EE8"/>
    <w:rsid w:val="00A8120D"/>
    <w:rsid w:val="00A839EC"/>
    <w:rsid w:val="00A870E3"/>
    <w:rsid w:val="00A87258"/>
    <w:rsid w:val="00A92A31"/>
    <w:rsid w:val="00A9313F"/>
    <w:rsid w:val="00A93AAB"/>
    <w:rsid w:val="00A9586B"/>
    <w:rsid w:val="00A958F0"/>
    <w:rsid w:val="00A965C8"/>
    <w:rsid w:val="00AA24FE"/>
    <w:rsid w:val="00AA4F75"/>
    <w:rsid w:val="00AA5723"/>
    <w:rsid w:val="00AA5818"/>
    <w:rsid w:val="00AA7103"/>
    <w:rsid w:val="00AA7A90"/>
    <w:rsid w:val="00AB012A"/>
    <w:rsid w:val="00AB3640"/>
    <w:rsid w:val="00AB3F64"/>
    <w:rsid w:val="00AB4D04"/>
    <w:rsid w:val="00AB5A89"/>
    <w:rsid w:val="00AB7CA3"/>
    <w:rsid w:val="00AB7DA6"/>
    <w:rsid w:val="00AC0692"/>
    <w:rsid w:val="00AC358D"/>
    <w:rsid w:val="00AC5B1B"/>
    <w:rsid w:val="00AC66FB"/>
    <w:rsid w:val="00AC6CC6"/>
    <w:rsid w:val="00AC7159"/>
    <w:rsid w:val="00AD05D7"/>
    <w:rsid w:val="00AD0E6B"/>
    <w:rsid w:val="00AD0F73"/>
    <w:rsid w:val="00AD3174"/>
    <w:rsid w:val="00AD4030"/>
    <w:rsid w:val="00AD72E9"/>
    <w:rsid w:val="00AE023E"/>
    <w:rsid w:val="00AE0F04"/>
    <w:rsid w:val="00AE2A61"/>
    <w:rsid w:val="00AE3482"/>
    <w:rsid w:val="00AF0790"/>
    <w:rsid w:val="00AF229F"/>
    <w:rsid w:val="00AF6470"/>
    <w:rsid w:val="00AF6484"/>
    <w:rsid w:val="00B00DBC"/>
    <w:rsid w:val="00B02ECF"/>
    <w:rsid w:val="00B0466B"/>
    <w:rsid w:val="00B05815"/>
    <w:rsid w:val="00B061D6"/>
    <w:rsid w:val="00B070D7"/>
    <w:rsid w:val="00B10EC7"/>
    <w:rsid w:val="00B11B32"/>
    <w:rsid w:val="00B11DDE"/>
    <w:rsid w:val="00B15FBA"/>
    <w:rsid w:val="00B214F4"/>
    <w:rsid w:val="00B21C00"/>
    <w:rsid w:val="00B24988"/>
    <w:rsid w:val="00B26DC4"/>
    <w:rsid w:val="00B27C86"/>
    <w:rsid w:val="00B31FD3"/>
    <w:rsid w:val="00B323E8"/>
    <w:rsid w:val="00B361EC"/>
    <w:rsid w:val="00B36D12"/>
    <w:rsid w:val="00B37555"/>
    <w:rsid w:val="00B41583"/>
    <w:rsid w:val="00B41876"/>
    <w:rsid w:val="00B44B1F"/>
    <w:rsid w:val="00B450DD"/>
    <w:rsid w:val="00B472B5"/>
    <w:rsid w:val="00B47A5F"/>
    <w:rsid w:val="00B53A17"/>
    <w:rsid w:val="00B541F8"/>
    <w:rsid w:val="00B54E1D"/>
    <w:rsid w:val="00B563C1"/>
    <w:rsid w:val="00B56F2F"/>
    <w:rsid w:val="00B57066"/>
    <w:rsid w:val="00B60773"/>
    <w:rsid w:val="00B64C59"/>
    <w:rsid w:val="00B65974"/>
    <w:rsid w:val="00B73586"/>
    <w:rsid w:val="00B74A2D"/>
    <w:rsid w:val="00B75868"/>
    <w:rsid w:val="00B75C44"/>
    <w:rsid w:val="00B76238"/>
    <w:rsid w:val="00B76B93"/>
    <w:rsid w:val="00B76DD5"/>
    <w:rsid w:val="00B809F7"/>
    <w:rsid w:val="00B80EEA"/>
    <w:rsid w:val="00B8199D"/>
    <w:rsid w:val="00B82DE6"/>
    <w:rsid w:val="00B82FC5"/>
    <w:rsid w:val="00B83A4F"/>
    <w:rsid w:val="00B85043"/>
    <w:rsid w:val="00B864D5"/>
    <w:rsid w:val="00B90244"/>
    <w:rsid w:val="00B910CC"/>
    <w:rsid w:val="00B93842"/>
    <w:rsid w:val="00B96ADE"/>
    <w:rsid w:val="00B972AA"/>
    <w:rsid w:val="00BA1198"/>
    <w:rsid w:val="00BA2DBD"/>
    <w:rsid w:val="00BA30B7"/>
    <w:rsid w:val="00BA52DA"/>
    <w:rsid w:val="00BB10D9"/>
    <w:rsid w:val="00BB1FEC"/>
    <w:rsid w:val="00BB3303"/>
    <w:rsid w:val="00BB3446"/>
    <w:rsid w:val="00BB71D0"/>
    <w:rsid w:val="00BB78FF"/>
    <w:rsid w:val="00BC2444"/>
    <w:rsid w:val="00BC47AC"/>
    <w:rsid w:val="00BC5E00"/>
    <w:rsid w:val="00BC5F04"/>
    <w:rsid w:val="00BC69B7"/>
    <w:rsid w:val="00BD2103"/>
    <w:rsid w:val="00BD2D23"/>
    <w:rsid w:val="00BD3BA4"/>
    <w:rsid w:val="00BD65E5"/>
    <w:rsid w:val="00BD6A74"/>
    <w:rsid w:val="00BD7AE5"/>
    <w:rsid w:val="00BE0200"/>
    <w:rsid w:val="00BE0EC5"/>
    <w:rsid w:val="00BE0F5F"/>
    <w:rsid w:val="00BE32B1"/>
    <w:rsid w:val="00BE425B"/>
    <w:rsid w:val="00BE4734"/>
    <w:rsid w:val="00BE6FBE"/>
    <w:rsid w:val="00BE7423"/>
    <w:rsid w:val="00BF10C8"/>
    <w:rsid w:val="00BF255E"/>
    <w:rsid w:val="00BF2D7F"/>
    <w:rsid w:val="00BF355C"/>
    <w:rsid w:val="00BF6822"/>
    <w:rsid w:val="00BF6D3B"/>
    <w:rsid w:val="00C004E3"/>
    <w:rsid w:val="00C00AF6"/>
    <w:rsid w:val="00C02446"/>
    <w:rsid w:val="00C02B29"/>
    <w:rsid w:val="00C031F5"/>
    <w:rsid w:val="00C03687"/>
    <w:rsid w:val="00C05176"/>
    <w:rsid w:val="00C055F1"/>
    <w:rsid w:val="00C143E8"/>
    <w:rsid w:val="00C1479B"/>
    <w:rsid w:val="00C16A6B"/>
    <w:rsid w:val="00C21603"/>
    <w:rsid w:val="00C22CFC"/>
    <w:rsid w:val="00C231E3"/>
    <w:rsid w:val="00C23DEB"/>
    <w:rsid w:val="00C23EB7"/>
    <w:rsid w:val="00C249DC"/>
    <w:rsid w:val="00C24D73"/>
    <w:rsid w:val="00C2791A"/>
    <w:rsid w:val="00C303CD"/>
    <w:rsid w:val="00C3107C"/>
    <w:rsid w:val="00C31B17"/>
    <w:rsid w:val="00C33B80"/>
    <w:rsid w:val="00C35920"/>
    <w:rsid w:val="00C3643D"/>
    <w:rsid w:val="00C404BE"/>
    <w:rsid w:val="00C42658"/>
    <w:rsid w:val="00C433D5"/>
    <w:rsid w:val="00C4383A"/>
    <w:rsid w:val="00C43BBA"/>
    <w:rsid w:val="00C44A52"/>
    <w:rsid w:val="00C45588"/>
    <w:rsid w:val="00C45AF0"/>
    <w:rsid w:val="00C51354"/>
    <w:rsid w:val="00C532AF"/>
    <w:rsid w:val="00C54703"/>
    <w:rsid w:val="00C619ED"/>
    <w:rsid w:val="00C63216"/>
    <w:rsid w:val="00C65753"/>
    <w:rsid w:val="00C661B5"/>
    <w:rsid w:val="00C66563"/>
    <w:rsid w:val="00C66A16"/>
    <w:rsid w:val="00C66D9A"/>
    <w:rsid w:val="00C678E4"/>
    <w:rsid w:val="00C730A0"/>
    <w:rsid w:val="00C73277"/>
    <w:rsid w:val="00C741DB"/>
    <w:rsid w:val="00C74C29"/>
    <w:rsid w:val="00C75A24"/>
    <w:rsid w:val="00C76C06"/>
    <w:rsid w:val="00C82268"/>
    <w:rsid w:val="00C85793"/>
    <w:rsid w:val="00C87425"/>
    <w:rsid w:val="00C87851"/>
    <w:rsid w:val="00C87B2C"/>
    <w:rsid w:val="00C9131A"/>
    <w:rsid w:val="00C969F1"/>
    <w:rsid w:val="00C9730D"/>
    <w:rsid w:val="00CA1A31"/>
    <w:rsid w:val="00CA1D4D"/>
    <w:rsid w:val="00CA2E5F"/>
    <w:rsid w:val="00CA42FC"/>
    <w:rsid w:val="00CA6201"/>
    <w:rsid w:val="00CA63ED"/>
    <w:rsid w:val="00CB0553"/>
    <w:rsid w:val="00CB0E02"/>
    <w:rsid w:val="00CB3576"/>
    <w:rsid w:val="00CB57B2"/>
    <w:rsid w:val="00CB5A6D"/>
    <w:rsid w:val="00CC353D"/>
    <w:rsid w:val="00CC37C9"/>
    <w:rsid w:val="00CC410C"/>
    <w:rsid w:val="00CC5841"/>
    <w:rsid w:val="00CC6ADA"/>
    <w:rsid w:val="00CC6B42"/>
    <w:rsid w:val="00CC7744"/>
    <w:rsid w:val="00CD081F"/>
    <w:rsid w:val="00CD0AA2"/>
    <w:rsid w:val="00CD3688"/>
    <w:rsid w:val="00CD4E7F"/>
    <w:rsid w:val="00CD6652"/>
    <w:rsid w:val="00CD6DFB"/>
    <w:rsid w:val="00CE1941"/>
    <w:rsid w:val="00CE22AA"/>
    <w:rsid w:val="00CE52ED"/>
    <w:rsid w:val="00CE5EE8"/>
    <w:rsid w:val="00CE7303"/>
    <w:rsid w:val="00CF1554"/>
    <w:rsid w:val="00CF3129"/>
    <w:rsid w:val="00CF32FE"/>
    <w:rsid w:val="00CF4E2D"/>
    <w:rsid w:val="00CF6813"/>
    <w:rsid w:val="00CF6E8F"/>
    <w:rsid w:val="00CF7BA9"/>
    <w:rsid w:val="00D0005E"/>
    <w:rsid w:val="00D02F2F"/>
    <w:rsid w:val="00D03242"/>
    <w:rsid w:val="00D034A2"/>
    <w:rsid w:val="00D03C72"/>
    <w:rsid w:val="00D040C4"/>
    <w:rsid w:val="00D05739"/>
    <w:rsid w:val="00D079D6"/>
    <w:rsid w:val="00D07DB3"/>
    <w:rsid w:val="00D10956"/>
    <w:rsid w:val="00D10DB3"/>
    <w:rsid w:val="00D125DE"/>
    <w:rsid w:val="00D134B0"/>
    <w:rsid w:val="00D13A26"/>
    <w:rsid w:val="00D15C06"/>
    <w:rsid w:val="00D17875"/>
    <w:rsid w:val="00D22455"/>
    <w:rsid w:val="00D245C7"/>
    <w:rsid w:val="00D2494A"/>
    <w:rsid w:val="00D24A08"/>
    <w:rsid w:val="00D2766C"/>
    <w:rsid w:val="00D30EDE"/>
    <w:rsid w:val="00D323C7"/>
    <w:rsid w:val="00D33C9E"/>
    <w:rsid w:val="00D36400"/>
    <w:rsid w:val="00D40439"/>
    <w:rsid w:val="00D41369"/>
    <w:rsid w:val="00D41E42"/>
    <w:rsid w:val="00D41F74"/>
    <w:rsid w:val="00D43858"/>
    <w:rsid w:val="00D469F0"/>
    <w:rsid w:val="00D47445"/>
    <w:rsid w:val="00D52E78"/>
    <w:rsid w:val="00D533E4"/>
    <w:rsid w:val="00D558B4"/>
    <w:rsid w:val="00D561FD"/>
    <w:rsid w:val="00D56DCC"/>
    <w:rsid w:val="00D57DAD"/>
    <w:rsid w:val="00D6044E"/>
    <w:rsid w:val="00D607B9"/>
    <w:rsid w:val="00D60ABD"/>
    <w:rsid w:val="00D617D3"/>
    <w:rsid w:val="00D65D85"/>
    <w:rsid w:val="00D65F1B"/>
    <w:rsid w:val="00D66117"/>
    <w:rsid w:val="00D66A19"/>
    <w:rsid w:val="00D71B40"/>
    <w:rsid w:val="00D74494"/>
    <w:rsid w:val="00D74DDD"/>
    <w:rsid w:val="00D75253"/>
    <w:rsid w:val="00D8060E"/>
    <w:rsid w:val="00D82E43"/>
    <w:rsid w:val="00D8448F"/>
    <w:rsid w:val="00D84B11"/>
    <w:rsid w:val="00D865C6"/>
    <w:rsid w:val="00D869A1"/>
    <w:rsid w:val="00D87325"/>
    <w:rsid w:val="00D90088"/>
    <w:rsid w:val="00D905FD"/>
    <w:rsid w:val="00D922EE"/>
    <w:rsid w:val="00D927C3"/>
    <w:rsid w:val="00D92CCD"/>
    <w:rsid w:val="00D92E78"/>
    <w:rsid w:val="00D95EBE"/>
    <w:rsid w:val="00D9709C"/>
    <w:rsid w:val="00DA158A"/>
    <w:rsid w:val="00DA1EA6"/>
    <w:rsid w:val="00DA1FC6"/>
    <w:rsid w:val="00DA604C"/>
    <w:rsid w:val="00DA62B3"/>
    <w:rsid w:val="00DA68B6"/>
    <w:rsid w:val="00DB0ADF"/>
    <w:rsid w:val="00DB0BD4"/>
    <w:rsid w:val="00DB27A8"/>
    <w:rsid w:val="00DB3B0B"/>
    <w:rsid w:val="00DC2238"/>
    <w:rsid w:val="00DC3070"/>
    <w:rsid w:val="00DC59BA"/>
    <w:rsid w:val="00DC6299"/>
    <w:rsid w:val="00DD072B"/>
    <w:rsid w:val="00DD19B8"/>
    <w:rsid w:val="00DD3CB4"/>
    <w:rsid w:val="00DD6D9C"/>
    <w:rsid w:val="00DE0D4F"/>
    <w:rsid w:val="00DF0622"/>
    <w:rsid w:val="00DF063C"/>
    <w:rsid w:val="00DF2A59"/>
    <w:rsid w:val="00DF3EC4"/>
    <w:rsid w:val="00DF454F"/>
    <w:rsid w:val="00DF5B18"/>
    <w:rsid w:val="00DF5BA7"/>
    <w:rsid w:val="00DF6274"/>
    <w:rsid w:val="00E01283"/>
    <w:rsid w:val="00E014BB"/>
    <w:rsid w:val="00E016E0"/>
    <w:rsid w:val="00E026C1"/>
    <w:rsid w:val="00E0459B"/>
    <w:rsid w:val="00E060FC"/>
    <w:rsid w:val="00E1261C"/>
    <w:rsid w:val="00E12B6E"/>
    <w:rsid w:val="00E14A31"/>
    <w:rsid w:val="00E15AE9"/>
    <w:rsid w:val="00E16C0A"/>
    <w:rsid w:val="00E30776"/>
    <w:rsid w:val="00E31244"/>
    <w:rsid w:val="00E31658"/>
    <w:rsid w:val="00E31CC5"/>
    <w:rsid w:val="00E31D88"/>
    <w:rsid w:val="00E31F8C"/>
    <w:rsid w:val="00E326C4"/>
    <w:rsid w:val="00E34FFC"/>
    <w:rsid w:val="00E3596C"/>
    <w:rsid w:val="00E3608F"/>
    <w:rsid w:val="00E4249D"/>
    <w:rsid w:val="00E43446"/>
    <w:rsid w:val="00E43A98"/>
    <w:rsid w:val="00E453B7"/>
    <w:rsid w:val="00E453DE"/>
    <w:rsid w:val="00E477C5"/>
    <w:rsid w:val="00E50C11"/>
    <w:rsid w:val="00E50DE5"/>
    <w:rsid w:val="00E51047"/>
    <w:rsid w:val="00E524D6"/>
    <w:rsid w:val="00E53663"/>
    <w:rsid w:val="00E55B4D"/>
    <w:rsid w:val="00E56316"/>
    <w:rsid w:val="00E569DE"/>
    <w:rsid w:val="00E57193"/>
    <w:rsid w:val="00E60986"/>
    <w:rsid w:val="00E60D6E"/>
    <w:rsid w:val="00E630AF"/>
    <w:rsid w:val="00E64307"/>
    <w:rsid w:val="00E6499C"/>
    <w:rsid w:val="00E6584B"/>
    <w:rsid w:val="00E66731"/>
    <w:rsid w:val="00E67B6B"/>
    <w:rsid w:val="00E67D94"/>
    <w:rsid w:val="00E70DAE"/>
    <w:rsid w:val="00E7199F"/>
    <w:rsid w:val="00E73F0A"/>
    <w:rsid w:val="00E7453A"/>
    <w:rsid w:val="00E74669"/>
    <w:rsid w:val="00E74AE1"/>
    <w:rsid w:val="00E75B21"/>
    <w:rsid w:val="00E775CC"/>
    <w:rsid w:val="00E807E8"/>
    <w:rsid w:val="00E8083F"/>
    <w:rsid w:val="00E823EA"/>
    <w:rsid w:val="00E8271E"/>
    <w:rsid w:val="00E8294A"/>
    <w:rsid w:val="00E85A3C"/>
    <w:rsid w:val="00E85AAB"/>
    <w:rsid w:val="00E85E7E"/>
    <w:rsid w:val="00E86BAA"/>
    <w:rsid w:val="00E87FF9"/>
    <w:rsid w:val="00E90652"/>
    <w:rsid w:val="00E90902"/>
    <w:rsid w:val="00E91A9E"/>
    <w:rsid w:val="00E9201A"/>
    <w:rsid w:val="00E92BE6"/>
    <w:rsid w:val="00E95A1C"/>
    <w:rsid w:val="00EA0104"/>
    <w:rsid w:val="00EA28ED"/>
    <w:rsid w:val="00EA32A5"/>
    <w:rsid w:val="00EB3DBB"/>
    <w:rsid w:val="00EB59C6"/>
    <w:rsid w:val="00EB5BBA"/>
    <w:rsid w:val="00EC0795"/>
    <w:rsid w:val="00EC1129"/>
    <w:rsid w:val="00EC21D4"/>
    <w:rsid w:val="00EC4FAD"/>
    <w:rsid w:val="00EC528F"/>
    <w:rsid w:val="00ED23E1"/>
    <w:rsid w:val="00ED2F46"/>
    <w:rsid w:val="00ED3FE7"/>
    <w:rsid w:val="00ED4536"/>
    <w:rsid w:val="00ED58E6"/>
    <w:rsid w:val="00ED6109"/>
    <w:rsid w:val="00ED7088"/>
    <w:rsid w:val="00EE288D"/>
    <w:rsid w:val="00EE57D3"/>
    <w:rsid w:val="00EF028C"/>
    <w:rsid w:val="00EF070A"/>
    <w:rsid w:val="00EF1D38"/>
    <w:rsid w:val="00EF1EC5"/>
    <w:rsid w:val="00EF2AC1"/>
    <w:rsid w:val="00EF3C8E"/>
    <w:rsid w:val="00EF64BF"/>
    <w:rsid w:val="00F00B2E"/>
    <w:rsid w:val="00F00BC7"/>
    <w:rsid w:val="00F03DC4"/>
    <w:rsid w:val="00F05733"/>
    <w:rsid w:val="00F05C9C"/>
    <w:rsid w:val="00F06C69"/>
    <w:rsid w:val="00F13549"/>
    <w:rsid w:val="00F13E82"/>
    <w:rsid w:val="00F2386F"/>
    <w:rsid w:val="00F25B1A"/>
    <w:rsid w:val="00F30671"/>
    <w:rsid w:val="00F30D80"/>
    <w:rsid w:val="00F312E4"/>
    <w:rsid w:val="00F33127"/>
    <w:rsid w:val="00F331E8"/>
    <w:rsid w:val="00F33519"/>
    <w:rsid w:val="00F3419F"/>
    <w:rsid w:val="00F370AC"/>
    <w:rsid w:val="00F40614"/>
    <w:rsid w:val="00F41660"/>
    <w:rsid w:val="00F41A75"/>
    <w:rsid w:val="00F438DE"/>
    <w:rsid w:val="00F45C4D"/>
    <w:rsid w:val="00F46C34"/>
    <w:rsid w:val="00F46D15"/>
    <w:rsid w:val="00F47634"/>
    <w:rsid w:val="00F50AC8"/>
    <w:rsid w:val="00F5224C"/>
    <w:rsid w:val="00F55984"/>
    <w:rsid w:val="00F55E81"/>
    <w:rsid w:val="00F568C9"/>
    <w:rsid w:val="00F56C6D"/>
    <w:rsid w:val="00F60587"/>
    <w:rsid w:val="00F64D81"/>
    <w:rsid w:val="00F67153"/>
    <w:rsid w:val="00F6739C"/>
    <w:rsid w:val="00F700F8"/>
    <w:rsid w:val="00F70B98"/>
    <w:rsid w:val="00F74785"/>
    <w:rsid w:val="00F753D9"/>
    <w:rsid w:val="00F7632D"/>
    <w:rsid w:val="00F840E3"/>
    <w:rsid w:val="00F864CD"/>
    <w:rsid w:val="00F86839"/>
    <w:rsid w:val="00F869BA"/>
    <w:rsid w:val="00F86D00"/>
    <w:rsid w:val="00F90EBD"/>
    <w:rsid w:val="00F9207E"/>
    <w:rsid w:val="00F92648"/>
    <w:rsid w:val="00F96100"/>
    <w:rsid w:val="00F97095"/>
    <w:rsid w:val="00F97EBC"/>
    <w:rsid w:val="00FA1E33"/>
    <w:rsid w:val="00FA338C"/>
    <w:rsid w:val="00FA46EA"/>
    <w:rsid w:val="00FA4A55"/>
    <w:rsid w:val="00FA6EB4"/>
    <w:rsid w:val="00FA72B1"/>
    <w:rsid w:val="00FA773D"/>
    <w:rsid w:val="00FB034E"/>
    <w:rsid w:val="00FB05B9"/>
    <w:rsid w:val="00FB0C6B"/>
    <w:rsid w:val="00FB0E96"/>
    <w:rsid w:val="00FB0F23"/>
    <w:rsid w:val="00FB4FDF"/>
    <w:rsid w:val="00FB5103"/>
    <w:rsid w:val="00FC4CC9"/>
    <w:rsid w:val="00FC5F7A"/>
    <w:rsid w:val="00FC632F"/>
    <w:rsid w:val="00FC6E92"/>
    <w:rsid w:val="00FC784E"/>
    <w:rsid w:val="00FD203A"/>
    <w:rsid w:val="00FD2094"/>
    <w:rsid w:val="00FD54D3"/>
    <w:rsid w:val="00FD61C5"/>
    <w:rsid w:val="00FD64E5"/>
    <w:rsid w:val="00FD7974"/>
    <w:rsid w:val="00FE369F"/>
    <w:rsid w:val="00FE54D9"/>
    <w:rsid w:val="00FE59C4"/>
    <w:rsid w:val="00FE63E1"/>
    <w:rsid w:val="00FE672D"/>
    <w:rsid w:val="00FE70FC"/>
    <w:rsid w:val="00FF1C0F"/>
    <w:rsid w:val="00FF2256"/>
    <w:rsid w:val="00FF2380"/>
    <w:rsid w:val="00FF47BF"/>
    <w:rsid w:val="011949CD"/>
    <w:rsid w:val="018856AF"/>
    <w:rsid w:val="01D54D98"/>
    <w:rsid w:val="01EC0334"/>
    <w:rsid w:val="022E6257"/>
    <w:rsid w:val="026D3223"/>
    <w:rsid w:val="02A12ECC"/>
    <w:rsid w:val="02AB78A7"/>
    <w:rsid w:val="02AD7AC3"/>
    <w:rsid w:val="031A21CE"/>
    <w:rsid w:val="0334789D"/>
    <w:rsid w:val="03B94246"/>
    <w:rsid w:val="03D54947"/>
    <w:rsid w:val="03E219EE"/>
    <w:rsid w:val="03F37758"/>
    <w:rsid w:val="040F4730"/>
    <w:rsid w:val="04194CE4"/>
    <w:rsid w:val="041F679F"/>
    <w:rsid w:val="05045994"/>
    <w:rsid w:val="052460FB"/>
    <w:rsid w:val="05335AB2"/>
    <w:rsid w:val="059705B7"/>
    <w:rsid w:val="05F31C91"/>
    <w:rsid w:val="05F45A09"/>
    <w:rsid w:val="06B31420"/>
    <w:rsid w:val="07267E44"/>
    <w:rsid w:val="076449BD"/>
    <w:rsid w:val="07CC279A"/>
    <w:rsid w:val="07E13D6B"/>
    <w:rsid w:val="08541EC8"/>
    <w:rsid w:val="085877D5"/>
    <w:rsid w:val="09864BCA"/>
    <w:rsid w:val="09B94F9F"/>
    <w:rsid w:val="0A22454D"/>
    <w:rsid w:val="0A3B3C06"/>
    <w:rsid w:val="0AAC68B2"/>
    <w:rsid w:val="0ACF2DED"/>
    <w:rsid w:val="0B163D2C"/>
    <w:rsid w:val="0B43499E"/>
    <w:rsid w:val="0B73117E"/>
    <w:rsid w:val="0B857A45"/>
    <w:rsid w:val="0BDE2A9B"/>
    <w:rsid w:val="0C20212B"/>
    <w:rsid w:val="0C4008A1"/>
    <w:rsid w:val="0C4274CE"/>
    <w:rsid w:val="0C7B478E"/>
    <w:rsid w:val="0CAA5073"/>
    <w:rsid w:val="0CBB102F"/>
    <w:rsid w:val="0D2B7F62"/>
    <w:rsid w:val="0D497FDA"/>
    <w:rsid w:val="0D5A07D7"/>
    <w:rsid w:val="0D941E08"/>
    <w:rsid w:val="0E0C73C2"/>
    <w:rsid w:val="0E484B44"/>
    <w:rsid w:val="0EA15B19"/>
    <w:rsid w:val="0EF645A0"/>
    <w:rsid w:val="0F07055B"/>
    <w:rsid w:val="0F6514C5"/>
    <w:rsid w:val="0F6A66B5"/>
    <w:rsid w:val="0F6B13FB"/>
    <w:rsid w:val="0F9B3802"/>
    <w:rsid w:val="0FFF5CBC"/>
    <w:rsid w:val="100563A3"/>
    <w:rsid w:val="102011EA"/>
    <w:rsid w:val="10480E2B"/>
    <w:rsid w:val="10FE14EA"/>
    <w:rsid w:val="1131366D"/>
    <w:rsid w:val="114B4CEC"/>
    <w:rsid w:val="11733C86"/>
    <w:rsid w:val="118B1BEE"/>
    <w:rsid w:val="119A7465"/>
    <w:rsid w:val="121010D2"/>
    <w:rsid w:val="12282CC2"/>
    <w:rsid w:val="1230615D"/>
    <w:rsid w:val="124B69B1"/>
    <w:rsid w:val="12BB58E4"/>
    <w:rsid w:val="132C0590"/>
    <w:rsid w:val="135875D7"/>
    <w:rsid w:val="13E05FAA"/>
    <w:rsid w:val="144731A8"/>
    <w:rsid w:val="14E37374"/>
    <w:rsid w:val="152C0D1B"/>
    <w:rsid w:val="157D3325"/>
    <w:rsid w:val="15D9193D"/>
    <w:rsid w:val="15FF01DE"/>
    <w:rsid w:val="160E552F"/>
    <w:rsid w:val="16123A11"/>
    <w:rsid w:val="165D4F05"/>
    <w:rsid w:val="16B014D8"/>
    <w:rsid w:val="17125CEF"/>
    <w:rsid w:val="17171557"/>
    <w:rsid w:val="1776627E"/>
    <w:rsid w:val="17A43A23"/>
    <w:rsid w:val="17DB2585"/>
    <w:rsid w:val="182061EA"/>
    <w:rsid w:val="18581DA8"/>
    <w:rsid w:val="185D1307"/>
    <w:rsid w:val="186802BC"/>
    <w:rsid w:val="188C387F"/>
    <w:rsid w:val="18BA0A7E"/>
    <w:rsid w:val="18CB0FF7"/>
    <w:rsid w:val="18D74981"/>
    <w:rsid w:val="18DC65B5"/>
    <w:rsid w:val="190A1374"/>
    <w:rsid w:val="19297320"/>
    <w:rsid w:val="19324427"/>
    <w:rsid w:val="199905B8"/>
    <w:rsid w:val="19DF6F35"/>
    <w:rsid w:val="1A9B5FFB"/>
    <w:rsid w:val="1AA94656"/>
    <w:rsid w:val="1AC166E7"/>
    <w:rsid w:val="1AD9749D"/>
    <w:rsid w:val="1B682381"/>
    <w:rsid w:val="1B6B3C20"/>
    <w:rsid w:val="1B963965"/>
    <w:rsid w:val="1BA23AE5"/>
    <w:rsid w:val="1BC216D7"/>
    <w:rsid w:val="1C060E08"/>
    <w:rsid w:val="1C6A2129"/>
    <w:rsid w:val="1E2965C4"/>
    <w:rsid w:val="1E9B0CC0"/>
    <w:rsid w:val="1FCF6E73"/>
    <w:rsid w:val="205A6D01"/>
    <w:rsid w:val="207A5E93"/>
    <w:rsid w:val="211E6716"/>
    <w:rsid w:val="21332A32"/>
    <w:rsid w:val="213351E0"/>
    <w:rsid w:val="215B4C9B"/>
    <w:rsid w:val="217A2579"/>
    <w:rsid w:val="219F4623"/>
    <w:rsid w:val="21E762E9"/>
    <w:rsid w:val="21F66939"/>
    <w:rsid w:val="22076E4A"/>
    <w:rsid w:val="235E308C"/>
    <w:rsid w:val="23791DA0"/>
    <w:rsid w:val="23C60E12"/>
    <w:rsid w:val="240663AD"/>
    <w:rsid w:val="24B959FC"/>
    <w:rsid w:val="24C76F4A"/>
    <w:rsid w:val="24C90335"/>
    <w:rsid w:val="24E94533"/>
    <w:rsid w:val="24FE78B3"/>
    <w:rsid w:val="254E31AE"/>
    <w:rsid w:val="25AC53DC"/>
    <w:rsid w:val="25E20F82"/>
    <w:rsid w:val="25E351A7"/>
    <w:rsid w:val="260952A5"/>
    <w:rsid w:val="269128CE"/>
    <w:rsid w:val="26DF5CF9"/>
    <w:rsid w:val="27675BE3"/>
    <w:rsid w:val="27B20A28"/>
    <w:rsid w:val="27BF77CD"/>
    <w:rsid w:val="27DD40F7"/>
    <w:rsid w:val="28650375"/>
    <w:rsid w:val="28E571A8"/>
    <w:rsid w:val="29BB3FC4"/>
    <w:rsid w:val="29E15B19"/>
    <w:rsid w:val="2A7523C5"/>
    <w:rsid w:val="2ACD4039"/>
    <w:rsid w:val="2B01166F"/>
    <w:rsid w:val="2B125E66"/>
    <w:rsid w:val="2B193698"/>
    <w:rsid w:val="2B5A5FCB"/>
    <w:rsid w:val="2B7A10BB"/>
    <w:rsid w:val="2BA03472"/>
    <w:rsid w:val="2BCE1B68"/>
    <w:rsid w:val="2C2916B9"/>
    <w:rsid w:val="2C416A03"/>
    <w:rsid w:val="2D0D4B37"/>
    <w:rsid w:val="2E341A97"/>
    <w:rsid w:val="2E3D6923"/>
    <w:rsid w:val="2E7677AF"/>
    <w:rsid w:val="2EA72D69"/>
    <w:rsid w:val="2F591A10"/>
    <w:rsid w:val="2F6237A6"/>
    <w:rsid w:val="2F955C13"/>
    <w:rsid w:val="30566AD6"/>
    <w:rsid w:val="30795D22"/>
    <w:rsid w:val="307D6477"/>
    <w:rsid w:val="311C7084"/>
    <w:rsid w:val="313C1E8F"/>
    <w:rsid w:val="313E2C82"/>
    <w:rsid w:val="318A2BFA"/>
    <w:rsid w:val="31BB1005"/>
    <w:rsid w:val="31E3230A"/>
    <w:rsid w:val="3212499D"/>
    <w:rsid w:val="325D0BEC"/>
    <w:rsid w:val="32690A61"/>
    <w:rsid w:val="32827D75"/>
    <w:rsid w:val="330B1B18"/>
    <w:rsid w:val="331204F9"/>
    <w:rsid w:val="33412A17"/>
    <w:rsid w:val="3423068E"/>
    <w:rsid w:val="34FA62E8"/>
    <w:rsid w:val="34FC6B4D"/>
    <w:rsid w:val="35335357"/>
    <w:rsid w:val="35455AC3"/>
    <w:rsid w:val="354D466A"/>
    <w:rsid w:val="356F6854"/>
    <w:rsid w:val="3592207D"/>
    <w:rsid w:val="35935DF5"/>
    <w:rsid w:val="36033643"/>
    <w:rsid w:val="36FB1EA4"/>
    <w:rsid w:val="372431A9"/>
    <w:rsid w:val="379876F3"/>
    <w:rsid w:val="37C4498C"/>
    <w:rsid w:val="37C74404"/>
    <w:rsid w:val="38233460"/>
    <w:rsid w:val="382F62A9"/>
    <w:rsid w:val="39472535"/>
    <w:rsid w:val="39B76556"/>
    <w:rsid w:val="3A4D2A17"/>
    <w:rsid w:val="3A5913BB"/>
    <w:rsid w:val="3A6D30B9"/>
    <w:rsid w:val="3ACD1DA9"/>
    <w:rsid w:val="3B36088C"/>
    <w:rsid w:val="3B567FF1"/>
    <w:rsid w:val="3B887B5E"/>
    <w:rsid w:val="3C243C4B"/>
    <w:rsid w:val="3C793F97"/>
    <w:rsid w:val="3CC465DD"/>
    <w:rsid w:val="3D255ECD"/>
    <w:rsid w:val="3EFB0C93"/>
    <w:rsid w:val="3F6C1B91"/>
    <w:rsid w:val="3FCC6AD3"/>
    <w:rsid w:val="3FDA11F0"/>
    <w:rsid w:val="409475F1"/>
    <w:rsid w:val="40AD420F"/>
    <w:rsid w:val="40B25CC9"/>
    <w:rsid w:val="410D4CAE"/>
    <w:rsid w:val="412A1D04"/>
    <w:rsid w:val="412D35A2"/>
    <w:rsid w:val="4131450A"/>
    <w:rsid w:val="415B07DB"/>
    <w:rsid w:val="4176539D"/>
    <w:rsid w:val="41974643"/>
    <w:rsid w:val="41C549FD"/>
    <w:rsid w:val="425C513C"/>
    <w:rsid w:val="431247FD"/>
    <w:rsid w:val="43286183"/>
    <w:rsid w:val="437B4347"/>
    <w:rsid w:val="43851473"/>
    <w:rsid w:val="43B35FE0"/>
    <w:rsid w:val="43DD7345"/>
    <w:rsid w:val="44A830B2"/>
    <w:rsid w:val="44CD4E80"/>
    <w:rsid w:val="45216F7A"/>
    <w:rsid w:val="45C269AF"/>
    <w:rsid w:val="45CA7611"/>
    <w:rsid w:val="45EE61CF"/>
    <w:rsid w:val="46144D30"/>
    <w:rsid w:val="466E61EE"/>
    <w:rsid w:val="46BC7D21"/>
    <w:rsid w:val="46CE1383"/>
    <w:rsid w:val="471170DB"/>
    <w:rsid w:val="47255B16"/>
    <w:rsid w:val="47307948"/>
    <w:rsid w:val="47631ACB"/>
    <w:rsid w:val="47AA5687"/>
    <w:rsid w:val="48020E7F"/>
    <w:rsid w:val="48E376BD"/>
    <w:rsid w:val="48FF234D"/>
    <w:rsid w:val="49105C83"/>
    <w:rsid w:val="494B6CBB"/>
    <w:rsid w:val="49761D55"/>
    <w:rsid w:val="49EA64D4"/>
    <w:rsid w:val="49F33E11"/>
    <w:rsid w:val="4A1C65AA"/>
    <w:rsid w:val="4A3E412A"/>
    <w:rsid w:val="4A842484"/>
    <w:rsid w:val="4AAC19DB"/>
    <w:rsid w:val="4AD056CA"/>
    <w:rsid w:val="4AE922E8"/>
    <w:rsid w:val="4B745A71"/>
    <w:rsid w:val="4BE331DB"/>
    <w:rsid w:val="4C5B7E59"/>
    <w:rsid w:val="4C8524E4"/>
    <w:rsid w:val="4CEA67EB"/>
    <w:rsid w:val="4D5C56C0"/>
    <w:rsid w:val="4DC31516"/>
    <w:rsid w:val="4DFF1E22"/>
    <w:rsid w:val="4E203E2A"/>
    <w:rsid w:val="4E564D2D"/>
    <w:rsid w:val="4F454F19"/>
    <w:rsid w:val="4F4C553B"/>
    <w:rsid w:val="4FC508DA"/>
    <w:rsid w:val="50047BC4"/>
    <w:rsid w:val="50354221"/>
    <w:rsid w:val="50414974"/>
    <w:rsid w:val="51475FBA"/>
    <w:rsid w:val="51543B8A"/>
    <w:rsid w:val="51A0391C"/>
    <w:rsid w:val="51E27A91"/>
    <w:rsid w:val="52172846"/>
    <w:rsid w:val="52301165"/>
    <w:rsid w:val="52650DED"/>
    <w:rsid w:val="52701540"/>
    <w:rsid w:val="52DE294E"/>
    <w:rsid w:val="52F825C2"/>
    <w:rsid w:val="531E2D4A"/>
    <w:rsid w:val="53257D33"/>
    <w:rsid w:val="539B439B"/>
    <w:rsid w:val="53B17799"/>
    <w:rsid w:val="53B35B89"/>
    <w:rsid w:val="540957A8"/>
    <w:rsid w:val="5414446F"/>
    <w:rsid w:val="541A5C08"/>
    <w:rsid w:val="54295E4B"/>
    <w:rsid w:val="5488491F"/>
    <w:rsid w:val="54CA13DC"/>
    <w:rsid w:val="55175CA3"/>
    <w:rsid w:val="55326F81"/>
    <w:rsid w:val="559B064A"/>
    <w:rsid w:val="55B24AAA"/>
    <w:rsid w:val="56920904"/>
    <w:rsid w:val="569752EE"/>
    <w:rsid w:val="56DE7272"/>
    <w:rsid w:val="57376AD1"/>
    <w:rsid w:val="57B43C7D"/>
    <w:rsid w:val="57C53D32"/>
    <w:rsid w:val="5889510A"/>
    <w:rsid w:val="58FC3B2E"/>
    <w:rsid w:val="595E0345"/>
    <w:rsid w:val="597677EB"/>
    <w:rsid w:val="59C53F20"/>
    <w:rsid w:val="5A225816"/>
    <w:rsid w:val="5A5D23AA"/>
    <w:rsid w:val="5A6C7F71"/>
    <w:rsid w:val="5A7B0A82"/>
    <w:rsid w:val="5AD12C84"/>
    <w:rsid w:val="5AE66976"/>
    <w:rsid w:val="5AE91E90"/>
    <w:rsid w:val="5B182775"/>
    <w:rsid w:val="5B321FF5"/>
    <w:rsid w:val="5B373C33"/>
    <w:rsid w:val="5B6E33E0"/>
    <w:rsid w:val="5BCF5C26"/>
    <w:rsid w:val="5BD40D92"/>
    <w:rsid w:val="5C3E620B"/>
    <w:rsid w:val="5CA21483"/>
    <w:rsid w:val="5CB06663"/>
    <w:rsid w:val="5CEA1CF8"/>
    <w:rsid w:val="5D0C21AB"/>
    <w:rsid w:val="5DF94AE0"/>
    <w:rsid w:val="5E20206C"/>
    <w:rsid w:val="5E3C677A"/>
    <w:rsid w:val="5E7C50A1"/>
    <w:rsid w:val="5ED66BCF"/>
    <w:rsid w:val="5F0B4ACB"/>
    <w:rsid w:val="5F447FDD"/>
    <w:rsid w:val="5F8A30E1"/>
    <w:rsid w:val="5FF94923"/>
    <w:rsid w:val="603B4F3C"/>
    <w:rsid w:val="60651FB9"/>
    <w:rsid w:val="6071281B"/>
    <w:rsid w:val="60E27AAD"/>
    <w:rsid w:val="60E43825"/>
    <w:rsid w:val="60F03F78"/>
    <w:rsid w:val="6110461A"/>
    <w:rsid w:val="611A7D90"/>
    <w:rsid w:val="62480DC6"/>
    <w:rsid w:val="6260512D"/>
    <w:rsid w:val="626369CC"/>
    <w:rsid w:val="629B43B7"/>
    <w:rsid w:val="62CE653B"/>
    <w:rsid w:val="632F68AE"/>
    <w:rsid w:val="634560D1"/>
    <w:rsid w:val="635F392F"/>
    <w:rsid w:val="63A831C5"/>
    <w:rsid w:val="643C5726"/>
    <w:rsid w:val="648275DD"/>
    <w:rsid w:val="64B27796"/>
    <w:rsid w:val="64D15E6F"/>
    <w:rsid w:val="65293EFC"/>
    <w:rsid w:val="65A43583"/>
    <w:rsid w:val="66431F24"/>
    <w:rsid w:val="665E3732"/>
    <w:rsid w:val="66623E78"/>
    <w:rsid w:val="66925AD1"/>
    <w:rsid w:val="66D41C46"/>
    <w:rsid w:val="66D439F4"/>
    <w:rsid w:val="6760172C"/>
    <w:rsid w:val="67AA29A7"/>
    <w:rsid w:val="67D619EE"/>
    <w:rsid w:val="67FA30EC"/>
    <w:rsid w:val="680447AD"/>
    <w:rsid w:val="68126ECA"/>
    <w:rsid w:val="681E02C9"/>
    <w:rsid w:val="68652368"/>
    <w:rsid w:val="695E449D"/>
    <w:rsid w:val="69DA57C5"/>
    <w:rsid w:val="6A641533"/>
    <w:rsid w:val="6A7D142B"/>
    <w:rsid w:val="6AE16FBA"/>
    <w:rsid w:val="6AF44665"/>
    <w:rsid w:val="6B0C3C4D"/>
    <w:rsid w:val="6B1747F7"/>
    <w:rsid w:val="6B234F4A"/>
    <w:rsid w:val="6B2A5F53"/>
    <w:rsid w:val="6B804FD7"/>
    <w:rsid w:val="6BBA4332"/>
    <w:rsid w:val="6BF15C0D"/>
    <w:rsid w:val="6BF3491C"/>
    <w:rsid w:val="6C042FCD"/>
    <w:rsid w:val="6C1C0317"/>
    <w:rsid w:val="6C441479"/>
    <w:rsid w:val="6C970A0F"/>
    <w:rsid w:val="6CA12EB7"/>
    <w:rsid w:val="6CFA29B1"/>
    <w:rsid w:val="6D5910F7"/>
    <w:rsid w:val="6D5B09CB"/>
    <w:rsid w:val="6D644FFC"/>
    <w:rsid w:val="6D6F091A"/>
    <w:rsid w:val="6DF82D6B"/>
    <w:rsid w:val="6E05302D"/>
    <w:rsid w:val="6E4678CD"/>
    <w:rsid w:val="6E646963"/>
    <w:rsid w:val="6EC671D9"/>
    <w:rsid w:val="6EC931C0"/>
    <w:rsid w:val="6F3E384B"/>
    <w:rsid w:val="6F5953DE"/>
    <w:rsid w:val="6F840A62"/>
    <w:rsid w:val="70822713"/>
    <w:rsid w:val="70A1528F"/>
    <w:rsid w:val="70B825D8"/>
    <w:rsid w:val="70E707C8"/>
    <w:rsid w:val="711C2B67"/>
    <w:rsid w:val="71880E22"/>
    <w:rsid w:val="71A33AA5"/>
    <w:rsid w:val="71B40FF2"/>
    <w:rsid w:val="71F055F2"/>
    <w:rsid w:val="71FE401B"/>
    <w:rsid w:val="72442376"/>
    <w:rsid w:val="727F33AE"/>
    <w:rsid w:val="73092C77"/>
    <w:rsid w:val="73176B38"/>
    <w:rsid w:val="732710B7"/>
    <w:rsid w:val="743A35AD"/>
    <w:rsid w:val="76085468"/>
    <w:rsid w:val="7682346D"/>
    <w:rsid w:val="76867201"/>
    <w:rsid w:val="77316C41"/>
    <w:rsid w:val="77345D20"/>
    <w:rsid w:val="77387FCF"/>
    <w:rsid w:val="77707769"/>
    <w:rsid w:val="77892159"/>
    <w:rsid w:val="779416A9"/>
    <w:rsid w:val="77DB34E6"/>
    <w:rsid w:val="77F04406"/>
    <w:rsid w:val="782C7B34"/>
    <w:rsid w:val="783C589D"/>
    <w:rsid w:val="78476AE2"/>
    <w:rsid w:val="784B5AE0"/>
    <w:rsid w:val="785030F6"/>
    <w:rsid w:val="787271DC"/>
    <w:rsid w:val="788D434B"/>
    <w:rsid w:val="78986F77"/>
    <w:rsid w:val="78A27DF6"/>
    <w:rsid w:val="78DA7590"/>
    <w:rsid w:val="796E7CD8"/>
    <w:rsid w:val="797E566D"/>
    <w:rsid w:val="79B576B5"/>
    <w:rsid w:val="79BF0534"/>
    <w:rsid w:val="7A2B7977"/>
    <w:rsid w:val="7A5379A8"/>
    <w:rsid w:val="7A733BCF"/>
    <w:rsid w:val="7A831561"/>
    <w:rsid w:val="7B9A7952"/>
    <w:rsid w:val="7BF85F7F"/>
    <w:rsid w:val="7C4B4301"/>
    <w:rsid w:val="7CB96E00"/>
    <w:rsid w:val="7CCC4F31"/>
    <w:rsid w:val="7CE502B1"/>
    <w:rsid w:val="7D0C3A90"/>
    <w:rsid w:val="7DCC4DFD"/>
    <w:rsid w:val="7E1A6F9C"/>
    <w:rsid w:val="7E971A7F"/>
    <w:rsid w:val="7EC76700"/>
    <w:rsid w:val="7EC8023F"/>
    <w:rsid w:val="7F08297D"/>
    <w:rsid w:val="7F0C3E81"/>
    <w:rsid w:val="7F390D5A"/>
    <w:rsid w:val="7FA07196"/>
    <w:rsid w:val="7FD14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after="50" w:line="360" w:lineRule="auto"/>
      <w:ind w:firstLine="480" w:firstLineChars="200"/>
      <w:jc w:val="left"/>
      <w:outlineLvl w:val="0"/>
    </w:pPr>
    <w:rPr>
      <w:rFonts w:hint="eastAsia" w:ascii="宋体" w:hAnsi="宋体"/>
      <w:b/>
      <w:bCs/>
      <w:kern w:val="44"/>
      <w:sz w:val="24"/>
      <w:szCs w:val="48"/>
    </w:rPr>
  </w:style>
  <w:style w:type="paragraph" w:styleId="3">
    <w:name w:val="heading 3"/>
    <w:basedOn w:val="1"/>
    <w:next w:val="1"/>
    <w:link w:val="18"/>
    <w:qFormat/>
    <w:uiPriority w:val="0"/>
    <w:pPr>
      <w:spacing w:before="100" w:beforeAutospacing="1" w:after="100" w:afterAutospacing="1"/>
      <w:jc w:val="left"/>
      <w:outlineLvl w:val="2"/>
    </w:pPr>
    <w:rPr>
      <w:rFonts w:hint="eastAsia" w:ascii="宋体" w:hAnsi="宋体"/>
      <w:b/>
      <w:bCs/>
      <w:kern w:val="0"/>
      <w:sz w:val="27"/>
      <w:szCs w:val="27"/>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14">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Plain Text"/>
    <w:basedOn w:val="1"/>
    <w:link w:val="19"/>
    <w:qFormat/>
    <w:uiPriority w:val="0"/>
    <w:rPr>
      <w:rFonts w:ascii="宋体" w:hAnsi="Courier New" w:cs="Courier New"/>
      <w:szCs w:val="21"/>
    </w:rPr>
  </w:style>
  <w:style w:type="paragraph" w:styleId="7">
    <w:name w:val="Date"/>
    <w:basedOn w:val="1"/>
    <w:next w:val="1"/>
    <w:qFormat/>
    <w:uiPriority w:val="0"/>
    <w:pPr>
      <w:ind w:left="100" w:leftChars="2500"/>
    </w:pPr>
  </w:style>
  <w:style w:type="paragraph" w:styleId="8">
    <w:name w:val="Body Text Indent 2"/>
    <w:basedOn w:val="1"/>
    <w:qFormat/>
    <w:uiPriority w:val="0"/>
    <w:pPr>
      <w:spacing w:after="120" w:line="480" w:lineRule="auto"/>
      <w:ind w:left="420" w:leftChars="2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character" w:styleId="15">
    <w:name w:val="Strong"/>
    <w:qFormat/>
    <w:uiPriority w:val="0"/>
    <w:rPr>
      <w:b/>
    </w:rPr>
  </w:style>
  <w:style w:type="character" w:styleId="16">
    <w:name w:val="Emphasis"/>
    <w:qFormat/>
    <w:uiPriority w:val="0"/>
    <w:rPr>
      <w:i/>
    </w:rPr>
  </w:style>
  <w:style w:type="character" w:styleId="17">
    <w:name w:val="Hyperlink"/>
    <w:qFormat/>
    <w:uiPriority w:val="0"/>
    <w:rPr>
      <w:color w:val="0000FF"/>
      <w:u w:val="single"/>
    </w:rPr>
  </w:style>
  <w:style w:type="character" w:customStyle="1" w:styleId="18">
    <w:name w:val="标题 3 字符"/>
    <w:link w:val="3"/>
    <w:qFormat/>
    <w:uiPriority w:val="0"/>
    <w:rPr>
      <w:rFonts w:hint="eastAsia" w:ascii="宋体" w:hAnsi="宋体" w:eastAsia="宋体" w:cs="宋体"/>
      <w:b/>
      <w:bCs/>
      <w:kern w:val="0"/>
      <w:sz w:val="27"/>
      <w:szCs w:val="27"/>
      <w:lang w:val="en-US" w:eastAsia="zh-CN" w:bidi="ar"/>
    </w:rPr>
  </w:style>
  <w:style w:type="character" w:customStyle="1" w:styleId="19">
    <w:name w:val="纯文本 字符"/>
    <w:link w:val="6"/>
    <w:qFormat/>
    <w:uiPriority w:val="0"/>
    <w:rPr>
      <w:rFonts w:ascii="宋体" w:hAnsi="Courier New" w:eastAsia="宋体" w:cs="Courier New"/>
      <w:kern w:val="2"/>
      <w:sz w:val="21"/>
      <w:szCs w:val="21"/>
      <w:lang w:val="en-US" w:eastAsia="zh-CN" w:bidi="ar-SA"/>
    </w:rPr>
  </w:style>
  <w:style w:type="paragraph" w:customStyle="1" w:styleId="20">
    <w:name w:val="默认段落字体 Para Char Char Char Char Char Char Char"/>
    <w:basedOn w:val="1"/>
    <w:qFormat/>
    <w:uiPriority w:val="0"/>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Char"/>
    <w:basedOn w:val="1"/>
    <w:qFormat/>
    <w:uiPriority w:val="0"/>
    <w:pPr>
      <w:tabs>
        <w:tab w:val="left" w:pos="360"/>
      </w:tabs>
    </w:pPr>
    <w:rPr>
      <w:sz w:val="24"/>
    </w:rPr>
  </w:style>
  <w:style w:type="paragraph" w:styleId="23">
    <w:name w:val="List Paragraph"/>
    <w:basedOn w:val="1"/>
    <w:qFormat/>
    <w:uiPriority w:val="34"/>
    <w:pPr>
      <w:ind w:firstLine="420" w:firstLineChars="200"/>
    </w:pPr>
  </w:style>
  <w:style w:type="paragraph" w:customStyle="1" w:styleId="24">
    <w:name w:val="Pa5"/>
    <w:basedOn w:val="21"/>
    <w:next w:val="21"/>
    <w:qFormat/>
    <w:uiPriority w:val="99"/>
    <w:pPr>
      <w:spacing w:line="181" w:lineRule="atLeast"/>
    </w:pPr>
    <w:rPr>
      <w:rFonts w:ascii="方正细黑一..." w:eastAsia="方正细黑一..." w:cs="Times New Roman"/>
      <w:color w:val="auto"/>
    </w:rPr>
  </w:style>
  <w:style w:type="paragraph" w:customStyle="1" w:styleId="25">
    <w:name w:val="NOTE_Normal"/>
    <w:basedOn w:val="1"/>
    <w:next w:val="5"/>
    <w:qFormat/>
    <w:uiPriority w:val="0"/>
  </w:style>
  <w:style w:type="paragraph" w:customStyle="1" w:styleId="26">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lingfang</Company>
  <Pages>3</Pages>
  <Words>1721</Words>
  <Characters>1744</Characters>
  <Lines>17</Lines>
  <Paragraphs>4</Paragraphs>
  <TotalTime>86</TotalTime>
  <ScaleCrop>false</ScaleCrop>
  <LinksUpToDate>false</LinksUpToDate>
  <CharactersWithSpaces>1859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2023-09-20T09:22:00Z</dcterms:created>
  <dc:creator>刘玲芳</dc:creator>
  <cp:lastModifiedBy>詹港婷</cp:lastModifiedBy>
  <cp:lastPrinted>2024-05-29T03:05:00Z</cp:lastPrinted>
  <dcterms:modified xsi:type="dcterms:W3CDTF">2025-08-25T09:39:57Z</dcterms:modified>
  <dc:title>证券代码：002334        证券简称：英威腾           公告编号：2010-11</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4C14589F48A54FA18C0480C7427F0B8E_13</vt:lpwstr>
  </property>
  <property fmtid="{D5CDD505-2E9C-101B-9397-08002B2CF9AE}" pid="4" name="KSOTemplateDocerSaveRecord">
    <vt:lpwstr>eyJoZGlkIjoiZmNkMzljZmQ1OWFmMmYxNjkyNTJkNzQwOGRhMzUyOTQiLCJ1c2VySWQiOiIzOTY1MzYzNDEifQ==</vt:lpwstr>
  </property>
</Properties>
</file>